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2653"/>
        <w:gridCol w:w="8367"/>
      </w:tblGrid>
      <w:tr w:rsidR="00D15A85" w14:paraId="070A399A" w14:textId="77777777" w:rsidTr="00D15A85">
        <w:trPr>
          <w:trHeight w:val="1846"/>
        </w:trPr>
        <w:tc>
          <w:tcPr>
            <w:tcW w:w="0" w:type="auto"/>
            <w:tcBorders>
              <w:top w:val="nil"/>
              <w:left w:val="nil"/>
              <w:bottom w:val="nil"/>
            </w:tcBorders>
          </w:tcPr>
          <w:p w14:paraId="529A55C1" w14:textId="77777777" w:rsidR="00D15A85" w:rsidRDefault="00D15A85" w:rsidP="00E86AEA">
            <w:pPr>
              <w:rPr>
                <w:sz w:val="13"/>
              </w:rPr>
            </w:pPr>
            <w:r>
              <w:rPr>
                <w:noProof/>
              </w:rPr>
              <w:drawing>
                <wp:inline distT="0" distB="0" distL="0" distR="0" wp14:anchorId="46715181" wp14:editId="0450A034">
                  <wp:extent cx="1547995" cy="10142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7995" cy="1014222"/>
                          </a:xfrm>
                          <a:prstGeom prst="rect">
                            <a:avLst/>
                          </a:prstGeom>
                        </pic:spPr>
                      </pic:pic>
                    </a:graphicData>
                  </a:graphic>
                </wp:inline>
              </w:drawing>
            </w:r>
          </w:p>
        </w:tc>
        <w:tc>
          <w:tcPr>
            <w:tcW w:w="8367" w:type="dxa"/>
          </w:tcPr>
          <w:p w14:paraId="05D8B831" w14:textId="77777777" w:rsidR="00D15A85" w:rsidRDefault="00D15A85" w:rsidP="00D15A85">
            <w:pPr>
              <w:spacing w:line="276" w:lineRule="auto"/>
              <w:ind w:left="674" w:right="673"/>
              <w:jc w:val="center"/>
              <w:rPr>
                <w:sz w:val="32"/>
              </w:rPr>
            </w:pPr>
            <w:r>
              <w:rPr>
                <w:sz w:val="32"/>
              </w:rPr>
              <w:t>Programmes en vigueur pour le Baccalauréat</w:t>
            </w:r>
            <w:r>
              <w:rPr>
                <w:spacing w:val="-86"/>
                <w:sz w:val="32"/>
              </w:rPr>
              <w:t xml:space="preserve"> </w:t>
            </w:r>
          </w:p>
          <w:p w14:paraId="661ED291" w14:textId="77777777" w:rsidR="00D15A85" w:rsidRDefault="00D15A85" w:rsidP="00D15A85">
            <w:pPr>
              <w:ind w:left="2426"/>
              <w:rPr>
                <w:sz w:val="24"/>
              </w:rPr>
            </w:pPr>
            <w:r>
              <w:rPr>
                <w:sz w:val="24"/>
              </w:rPr>
              <w:t>Enseignement</w:t>
            </w:r>
            <w:r>
              <w:rPr>
                <w:spacing w:val="-4"/>
                <w:sz w:val="24"/>
              </w:rPr>
              <w:t xml:space="preserve"> </w:t>
            </w:r>
            <w:r>
              <w:rPr>
                <w:sz w:val="24"/>
              </w:rPr>
              <w:t>de</w:t>
            </w:r>
            <w:r>
              <w:rPr>
                <w:spacing w:val="-4"/>
                <w:sz w:val="24"/>
              </w:rPr>
              <w:t xml:space="preserve"> </w:t>
            </w:r>
            <w:r>
              <w:rPr>
                <w:sz w:val="24"/>
              </w:rPr>
              <w:t>spécialité</w:t>
            </w:r>
          </w:p>
          <w:p w14:paraId="4780E94E" w14:textId="77777777" w:rsidR="00B10E40" w:rsidRDefault="00D15A85" w:rsidP="00B10E40">
            <w:pPr>
              <w:spacing w:before="40" w:line="278" w:lineRule="auto"/>
              <w:ind w:left="64" w:right="136"/>
              <w:jc w:val="center"/>
              <w:rPr>
                <w:sz w:val="24"/>
              </w:rPr>
            </w:pPr>
            <w:r>
              <w:rPr>
                <w:sz w:val="24"/>
              </w:rPr>
              <w:t>Sciences et Technologies de la Santé et du Social</w:t>
            </w:r>
            <w:r>
              <w:rPr>
                <w:spacing w:val="1"/>
                <w:sz w:val="24"/>
              </w:rPr>
              <w:t xml:space="preserve"> </w:t>
            </w:r>
            <w:r>
              <w:rPr>
                <w:sz w:val="24"/>
              </w:rPr>
              <w:t>Chimie,</w:t>
            </w:r>
          </w:p>
          <w:p w14:paraId="37832D01" w14:textId="77777777" w:rsidR="00D15A85" w:rsidRDefault="00D15A85" w:rsidP="00B10E40">
            <w:pPr>
              <w:spacing w:before="40" w:line="278" w:lineRule="auto"/>
              <w:ind w:left="64" w:right="136"/>
              <w:jc w:val="center"/>
              <w:rPr>
                <w:sz w:val="24"/>
              </w:rPr>
            </w:pPr>
            <w:r>
              <w:rPr>
                <w:sz w:val="24"/>
              </w:rPr>
              <w:t>Biologie</w:t>
            </w:r>
            <w:r>
              <w:rPr>
                <w:spacing w:val="-3"/>
                <w:sz w:val="24"/>
              </w:rPr>
              <w:t xml:space="preserve"> </w:t>
            </w:r>
            <w:r>
              <w:rPr>
                <w:sz w:val="24"/>
              </w:rPr>
              <w:t>et</w:t>
            </w:r>
            <w:r>
              <w:rPr>
                <w:spacing w:val="-4"/>
                <w:sz w:val="24"/>
              </w:rPr>
              <w:t xml:space="preserve"> </w:t>
            </w:r>
            <w:r>
              <w:rPr>
                <w:sz w:val="24"/>
              </w:rPr>
              <w:t>Physiopathologie Humaines</w:t>
            </w:r>
            <w:r>
              <w:rPr>
                <w:spacing w:val="-2"/>
                <w:sz w:val="24"/>
              </w:rPr>
              <w:t xml:space="preserve"> </w:t>
            </w:r>
            <w:r>
              <w:rPr>
                <w:sz w:val="24"/>
              </w:rPr>
              <w:t>–</w:t>
            </w:r>
            <w:r>
              <w:rPr>
                <w:spacing w:val="-2"/>
                <w:sz w:val="24"/>
              </w:rPr>
              <w:t xml:space="preserve"> </w:t>
            </w:r>
            <w:r>
              <w:rPr>
                <w:sz w:val="24"/>
              </w:rPr>
              <w:t>série</w:t>
            </w:r>
            <w:r>
              <w:rPr>
                <w:spacing w:val="-3"/>
                <w:sz w:val="24"/>
              </w:rPr>
              <w:t xml:space="preserve"> </w:t>
            </w:r>
            <w:r>
              <w:rPr>
                <w:sz w:val="24"/>
              </w:rPr>
              <w:t>ST2S</w:t>
            </w:r>
          </w:p>
          <w:p w14:paraId="3E6246C5" w14:textId="77777777" w:rsidR="00E86AEA" w:rsidRPr="003941AE" w:rsidRDefault="00E86AEA" w:rsidP="00E86AEA">
            <w:pPr>
              <w:spacing w:before="60" w:after="60"/>
              <w:jc w:val="center"/>
              <w:rPr>
                <w:rFonts w:ascii="Arial" w:eastAsia="Marianne" w:hAnsi="Arial" w:cs="Arial"/>
                <w:sz w:val="16"/>
                <w:szCs w:val="16"/>
              </w:rPr>
            </w:pPr>
            <w:r w:rsidRPr="003941AE">
              <w:rPr>
                <w:rFonts w:ascii="Arial" w:eastAsia="Marianne" w:hAnsi="Arial" w:cs="Arial"/>
                <w:sz w:val="16"/>
                <w:szCs w:val="16"/>
              </w:rPr>
              <w:t xml:space="preserve">Jean-Philippe Fournou – Armelle Klein – </w:t>
            </w:r>
            <w:r>
              <w:rPr>
                <w:rFonts w:ascii="Arial" w:eastAsia="Marianne" w:hAnsi="Arial" w:cs="Arial"/>
                <w:sz w:val="16"/>
                <w:szCs w:val="16"/>
              </w:rPr>
              <w:t>Emmanuelle Laage</w:t>
            </w:r>
            <w:r w:rsidRPr="003941AE">
              <w:rPr>
                <w:rFonts w:ascii="Arial" w:eastAsia="Marianne" w:hAnsi="Arial" w:cs="Arial"/>
                <w:sz w:val="16"/>
                <w:szCs w:val="16"/>
              </w:rPr>
              <w:t xml:space="preserve"> – Jean-Joël Teixeira</w:t>
            </w:r>
          </w:p>
          <w:p w14:paraId="5B41D160" w14:textId="730DAE66" w:rsidR="00E86AEA" w:rsidRPr="00D15A85" w:rsidRDefault="00E86AEA" w:rsidP="00E86AEA">
            <w:pPr>
              <w:spacing w:before="40" w:line="278" w:lineRule="auto"/>
              <w:ind w:left="64" w:right="136"/>
              <w:jc w:val="center"/>
              <w:rPr>
                <w:sz w:val="24"/>
              </w:rPr>
            </w:pPr>
            <w:r w:rsidRPr="003941AE">
              <w:rPr>
                <w:rFonts w:ascii="Arial" w:eastAsia="Marianne" w:hAnsi="Arial" w:cs="Arial"/>
                <w:sz w:val="16"/>
                <w:szCs w:val="16"/>
              </w:rPr>
              <w:t xml:space="preserve">Version du </w:t>
            </w:r>
            <w:r w:rsidRPr="003941AE">
              <w:rPr>
                <w:rFonts w:ascii="Arial" w:hAnsi="Arial" w:cs="Arial"/>
                <w:sz w:val="16"/>
                <w:szCs w:val="16"/>
              </w:rPr>
              <w:fldChar w:fldCharType="begin"/>
            </w:r>
            <w:r w:rsidRPr="003941AE">
              <w:rPr>
                <w:rFonts w:ascii="Arial" w:eastAsia="Marianne" w:hAnsi="Arial" w:cs="Arial"/>
                <w:sz w:val="16"/>
                <w:szCs w:val="16"/>
              </w:rPr>
              <w:instrText xml:space="preserve"> TIME \@ "dddd d MMMM yyyy" </w:instrText>
            </w:r>
            <w:r w:rsidRPr="003941AE">
              <w:rPr>
                <w:rFonts w:ascii="Arial" w:hAnsi="Arial" w:cs="Arial"/>
                <w:sz w:val="16"/>
                <w:szCs w:val="16"/>
              </w:rPr>
              <w:fldChar w:fldCharType="separate"/>
            </w:r>
            <w:r w:rsidR="00C95675">
              <w:rPr>
                <w:rFonts w:ascii="Arial" w:eastAsia="Marianne" w:hAnsi="Arial" w:cs="Arial"/>
                <w:noProof/>
                <w:sz w:val="16"/>
                <w:szCs w:val="16"/>
              </w:rPr>
              <w:t>dimanche 9 octobre 2022</w:t>
            </w:r>
            <w:r w:rsidRPr="003941AE">
              <w:rPr>
                <w:rFonts w:ascii="Arial" w:hAnsi="Arial" w:cs="Arial"/>
                <w:sz w:val="16"/>
                <w:szCs w:val="16"/>
              </w:rPr>
              <w:fldChar w:fldCharType="end"/>
            </w:r>
          </w:p>
        </w:tc>
      </w:tr>
    </w:tbl>
    <w:p w14:paraId="2E5087BD" w14:textId="77777777" w:rsidR="0081130B" w:rsidRPr="00EC78B1" w:rsidRDefault="0081130B" w:rsidP="00D15A85">
      <w:pPr>
        <w:pStyle w:val="Corpsdetexte"/>
        <w:spacing w:before="5"/>
        <w:rPr>
          <w:rFonts w:ascii="Arial" w:hAnsi="Arial" w:cs="Arial"/>
        </w:rPr>
      </w:pPr>
    </w:p>
    <w:p w14:paraId="62741960" w14:textId="77777777" w:rsidR="0081130B" w:rsidRPr="00EC78B1" w:rsidRDefault="003D6D33">
      <w:pPr>
        <w:pStyle w:val="Corpsdetexte"/>
        <w:spacing w:before="94" w:line="278" w:lineRule="auto"/>
        <w:ind w:left="126"/>
        <w:rPr>
          <w:rFonts w:ascii="Arial" w:hAnsi="Arial" w:cs="Arial"/>
        </w:rPr>
      </w:pPr>
      <w:r w:rsidRPr="00EC78B1">
        <w:rPr>
          <w:rFonts w:ascii="Arial" w:hAnsi="Arial" w:cs="Arial"/>
        </w:rPr>
        <w:t>Ce</w:t>
      </w:r>
      <w:r w:rsidRPr="00EC78B1">
        <w:rPr>
          <w:rFonts w:ascii="Arial" w:hAnsi="Arial" w:cs="Arial"/>
          <w:spacing w:val="-7"/>
        </w:rPr>
        <w:t xml:space="preserve"> </w:t>
      </w:r>
      <w:r w:rsidRPr="00EC78B1">
        <w:rPr>
          <w:rFonts w:ascii="Arial" w:hAnsi="Arial" w:cs="Arial"/>
        </w:rPr>
        <w:t>document</w:t>
      </w:r>
      <w:r w:rsidRPr="00EC78B1">
        <w:rPr>
          <w:rFonts w:ascii="Arial" w:hAnsi="Arial" w:cs="Arial"/>
          <w:spacing w:val="-4"/>
        </w:rPr>
        <w:t xml:space="preserve"> </w:t>
      </w:r>
      <w:r w:rsidRPr="00EC78B1">
        <w:rPr>
          <w:rFonts w:ascii="Arial" w:hAnsi="Arial" w:cs="Arial"/>
        </w:rPr>
        <w:t>précise</w:t>
      </w:r>
      <w:r w:rsidRPr="00EC78B1">
        <w:rPr>
          <w:rFonts w:ascii="Arial" w:hAnsi="Arial" w:cs="Arial"/>
          <w:spacing w:val="-10"/>
        </w:rPr>
        <w:t xml:space="preserve"> </w:t>
      </w:r>
      <w:r w:rsidRPr="00EC78B1">
        <w:rPr>
          <w:rFonts w:ascii="Arial" w:hAnsi="Arial" w:cs="Arial"/>
        </w:rPr>
        <w:t>les</w:t>
      </w:r>
      <w:r w:rsidRPr="00EC78B1">
        <w:rPr>
          <w:rFonts w:ascii="Arial" w:hAnsi="Arial" w:cs="Arial"/>
          <w:spacing w:val="-6"/>
        </w:rPr>
        <w:t xml:space="preserve"> </w:t>
      </w:r>
      <w:r w:rsidRPr="00EC78B1">
        <w:rPr>
          <w:rFonts w:ascii="Arial" w:hAnsi="Arial" w:cs="Arial"/>
        </w:rPr>
        <w:t>contours</w:t>
      </w:r>
      <w:r w:rsidRPr="00EC78B1">
        <w:rPr>
          <w:rFonts w:ascii="Arial" w:hAnsi="Arial" w:cs="Arial"/>
          <w:spacing w:val="-7"/>
        </w:rPr>
        <w:t xml:space="preserve"> </w:t>
      </w:r>
      <w:r w:rsidRPr="00EC78B1">
        <w:rPr>
          <w:rFonts w:ascii="Arial" w:hAnsi="Arial" w:cs="Arial"/>
        </w:rPr>
        <w:t>de</w:t>
      </w:r>
      <w:r w:rsidRPr="00EC78B1">
        <w:rPr>
          <w:rFonts w:ascii="Arial" w:hAnsi="Arial" w:cs="Arial"/>
          <w:spacing w:val="-7"/>
        </w:rPr>
        <w:t xml:space="preserve"> </w:t>
      </w:r>
      <w:r w:rsidRPr="00EC78B1">
        <w:rPr>
          <w:rFonts w:ascii="Arial" w:hAnsi="Arial" w:cs="Arial"/>
        </w:rPr>
        <w:t>l’épreuve</w:t>
      </w:r>
      <w:r w:rsidRPr="00EC78B1">
        <w:rPr>
          <w:rFonts w:ascii="Arial" w:hAnsi="Arial" w:cs="Arial"/>
          <w:spacing w:val="-6"/>
        </w:rPr>
        <w:t xml:space="preserve"> </w:t>
      </w:r>
      <w:r w:rsidR="00E86AEA">
        <w:rPr>
          <w:rFonts w:ascii="Arial" w:hAnsi="Arial" w:cs="Arial"/>
          <w:spacing w:val="-6"/>
        </w:rPr>
        <w:t xml:space="preserve">terminale </w:t>
      </w:r>
      <w:r w:rsidRPr="00EC78B1">
        <w:rPr>
          <w:rFonts w:ascii="Arial" w:hAnsi="Arial" w:cs="Arial"/>
        </w:rPr>
        <w:t>d’enseignement</w:t>
      </w:r>
      <w:r w:rsidRPr="00EC78B1">
        <w:rPr>
          <w:rFonts w:ascii="Arial" w:hAnsi="Arial" w:cs="Arial"/>
          <w:spacing w:val="-7"/>
        </w:rPr>
        <w:t xml:space="preserve"> </w:t>
      </w:r>
      <w:r w:rsidRPr="00EC78B1">
        <w:rPr>
          <w:rFonts w:ascii="Arial" w:hAnsi="Arial" w:cs="Arial"/>
        </w:rPr>
        <w:t>de</w:t>
      </w:r>
      <w:r w:rsidRPr="00EC78B1">
        <w:rPr>
          <w:rFonts w:ascii="Arial" w:hAnsi="Arial" w:cs="Arial"/>
          <w:spacing w:val="-10"/>
        </w:rPr>
        <w:t xml:space="preserve"> </w:t>
      </w:r>
      <w:r w:rsidRPr="00EC78B1">
        <w:rPr>
          <w:rFonts w:ascii="Arial" w:hAnsi="Arial" w:cs="Arial"/>
        </w:rPr>
        <w:t>spécialité</w:t>
      </w:r>
      <w:r w:rsidRPr="00EC78B1">
        <w:rPr>
          <w:rFonts w:ascii="Arial" w:hAnsi="Arial" w:cs="Arial"/>
          <w:spacing w:val="-5"/>
        </w:rPr>
        <w:t xml:space="preserve"> </w:t>
      </w:r>
      <w:r w:rsidRPr="00EC78B1">
        <w:rPr>
          <w:rFonts w:ascii="Arial" w:hAnsi="Arial" w:cs="Arial"/>
        </w:rPr>
        <w:t>CBPH</w:t>
      </w:r>
      <w:r w:rsidRPr="00EC78B1">
        <w:rPr>
          <w:rFonts w:ascii="Arial" w:hAnsi="Arial" w:cs="Arial"/>
          <w:spacing w:val="-7"/>
        </w:rPr>
        <w:t xml:space="preserve"> </w:t>
      </w:r>
      <w:r w:rsidRPr="00EC78B1">
        <w:rPr>
          <w:rFonts w:ascii="Arial" w:hAnsi="Arial" w:cs="Arial"/>
        </w:rPr>
        <w:t>pour</w:t>
      </w:r>
      <w:r w:rsidRPr="00EC78B1">
        <w:rPr>
          <w:rFonts w:ascii="Arial" w:hAnsi="Arial" w:cs="Arial"/>
          <w:spacing w:val="-9"/>
        </w:rPr>
        <w:t xml:space="preserve"> </w:t>
      </w:r>
      <w:r w:rsidRPr="00EC78B1">
        <w:rPr>
          <w:rFonts w:ascii="Arial" w:hAnsi="Arial" w:cs="Arial"/>
        </w:rPr>
        <w:t>la</w:t>
      </w:r>
      <w:r w:rsidRPr="00EC78B1">
        <w:rPr>
          <w:rFonts w:ascii="Arial" w:hAnsi="Arial" w:cs="Arial"/>
          <w:spacing w:val="-6"/>
        </w:rPr>
        <w:t xml:space="preserve"> </w:t>
      </w:r>
      <w:r w:rsidRPr="00EC78B1">
        <w:rPr>
          <w:rFonts w:ascii="Arial" w:hAnsi="Arial" w:cs="Arial"/>
        </w:rPr>
        <w:t>classe</w:t>
      </w:r>
      <w:r w:rsidRPr="00EC78B1">
        <w:rPr>
          <w:rFonts w:ascii="Arial" w:hAnsi="Arial" w:cs="Arial"/>
          <w:spacing w:val="-12"/>
        </w:rPr>
        <w:t xml:space="preserve"> </w:t>
      </w:r>
      <w:r w:rsidRPr="00EC78B1">
        <w:rPr>
          <w:rFonts w:ascii="Arial" w:hAnsi="Arial" w:cs="Arial"/>
        </w:rPr>
        <w:t>de</w:t>
      </w:r>
      <w:r w:rsidRPr="00EC78B1">
        <w:rPr>
          <w:rFonts w:ascii="Arial" w:hAnsi="Arial" w:cs="Arial"/>
          <w:spacing w:val="-8"/>
        </w:rPr>
        <w:t xml:space="preserve"> </w:t>
      </w:r>
      <w:proofErr w:type="gramStart"/>
      <w:r w:rsidRPr="00EC78B1">
        <w:rPr>
          <w:rFonts w:ascii="Arial" w:hAnsi="Arial" w:cs="Arial"/>
        </w:rPr>
        <w:t>terminale</w:t>
      </w:r>
      <w:r w:rsidR="00E86AEA">
        <w:rPr>
          <w:rFonts w:ascii="Arial" w:hAnsi="Arial" w:cs="Arial"/>
        </w:rPr>
        <w:t xml:space="preserve"> </w:t>
      </w:r>
      <w:r w:rsidRPr="00EC78B1">
        <w:rPr>
          <w:rFonts w:ascii="Arial" w:hAnsi="Arial" w:cs="Arial"/>
          <w:spacing w:val="-58"/>
        </w:rPr>
        <w:t xml:space="preserve"> </w:t>
      </w:r>
      <w:r w:rsidRPr="00EC78B1">
        <w:rPr>
          <w:rFonts w:ascii="Arial" w:hAnsi="Arial" w:cs="Arial"/>
        </w:rPr>
        <w:t>technologie</w:t>
      </w:r>
      <w:proofErr w:type="gramEnd"/>
      <w:r w:rsidRPr="00EC78B1">
        <w:rPr>
          <w:rFonts w:ascii="Arial" w:hAnsi="Arial" w:cs="Arial"/>
          <w:spacing w:val="-8"/>
        </w:rPr>
        <w:t xml:space="preserve"> </w:t>
      </w:r>
      <w:r w:rsidRPr="00EC78B1">
        <w:rPr>
          <w:rFonts w:ascii="Arial" w:hAnsi="Arial" w:cs="Arial"/>
        </w:rPr>
        <w:t>(ST2S).</w:t>
      </w:r>
      <w:r w:rsidRPr="00EC78B1">
        <w:rPr>
          <w:rFonts w:ascii="Arial" w:hAnsi="Arial" w:cs="Arial"/>
          <w:spacing w:val="-2"/>
        </w:rPr>
        <w:t xml:space="preserve"> </w:t>
      </w:r>
      <w:r w:rsidRPr="00EC78B1">
        <w:rPr>
          <w:rFonts w:ascii="Arial" w:hAnsi="Arial" w:cs="Arial"/>
        </w:rPr>
        <w:t>Il</w:t>
      </w:r>
      <w:r w:rsidRPr="00EC78B1">
        <w:rPr>
          <w:rFonts w:ascii="Arial" w:hAnsi="Arial" w:cs="Arial"/>
          <w:spacing w:val="-2"/>
        </w:rPr>
        <w:t xml:space="preserve"> </w:t>
      </w:r>
      <w:r w:rsidRPr="00EC78B1">
        <w:rPr>
          <w:rFonts w:ascii="Arial" w:hAnsi="Arial" w:cs="Arial"/>
        </w:rPr>
        <w:t>ne</w:t>
      </w:r>
      <w:r w:rsidRPr="00EC78B1">
        <w:rPr>
          <w:rFonts w:ascii="Arial" w:hAnsi="Arial" w:cs="Arial"/>
          <w:spacing w:val="-3"/>
        </w:rPr>
        <w:t xml:space="preserve"> </w:t>
      </w:r>
      <w:r w:rsidRPr="00EC78B1">
        <w:rPr>
          <w:rFonts w:ascii="Arial" w:hAnsi="Arial" w:cs="Arial"/>
        </w:rPr>
        <w:t>traite</w:t>
      </w:r>
      <w:r w:rsidRPr="00EC78B1">
        <w:rPr>
          <w:rFonts w:ascii="Arial" w:hAnsi="Arial" w:cs="Arial"/>
          <w:spacing w:val="-2"/>
        </w:rPr>
        <w:t xml:space="preserve"> </w:t>
      </w:r>
      <w:r w:rsidRPr="00EC78B1">
        <w:rPr>
          <w:rFonts w:ascii="Arial" w:hAnsi="Arial" w:cs="Arial"/>
        </w:rPr>
        <w:t>spécifiquement</w:t>
      </w:r>
      <w:r w:rsidRPr="00EC78B1">
        <w:rPr>
          <w:rFonts w:ascii="Arial" w:hAnsi="Arial" w:cs="Arial"/>
          <w:spacing w:val="-5"/>
        </w:rPr>
        <w:t xml:space="preserve"> </w:t>
      </w:r>
      <w:r w:rsidRPr="00EC78B1">
        <w:rPr>
          <w:rFonts w:ascii="Arial" w:hAnsi="Arial" w:cs="Arial"/>
        </w:rPr>
        <w:t>que</w:t>
      </w:r>
      <w:r w:rsidRPr="00EC78B1">
        <w:rPr>
          <w:rFonts w:ascii="Arial" w:hAnsi="Arial" w:cs="Arial"/>
          <w:spacing w:val="-1"/>
        </w:rPr>
        <w:t xml:space="preserve"> </w:t>
      </w:r>
      <w:r w:rsidRPr="00EC78B1">
        <w:rPr>
          <w:rFonts w:ascii="Arial" w:hAnsi="Arial" w:cs="Arial"/>
        </w:rPr>
        <w:t>de</w:t>
      </w:r>
      <w:r w:rsidRPr="00EC78B1">
        <w:rPr>
          <w:rFonts w:ascii="Arial" w:hAnsi="Arial" w:cs="Arial"/>
          <w:spacing w:val="-2"/>
        </w:rPr>
        <w:t xml:space="preserve"> </w:t>
      </w:r>
      <w:r w:rsidRPr="00EC78B1">
        <w:rPr>
          <w:rFonts w:ascii="Arial" w:hAnsi="Arial" w:cs="Arial"/>
        </w:rPr>
        <w:t>la</w:t>
      </w:r>
      <w:r w:rsidRPr="00EC78B1">
        <w:rPr>
          <w:rFonts w:ascii="Arial" w:hAnsi="Arial" w:cs="Arial"/>
          <w:spacing w:val="1"/>
        </w:rPr>
        <w:t xml:space="preserve"> </w:t>
      </w:r>
      <w:r w:rsidRPr="00EC78B1">
        <w:rPr>
          <w:rFonts w:ascii="Arial" w:hAnsi="Arial" w:cs="Arial"/>
          <w:u w:val="single"/>
        </w:rPr>
        <w:t>partie</w:t>
      </w:r>
      <w:r w:rsidRPr="00EC78B1">
        <w:rPr>
          <w:rFonts w:ascii="Arial" w:hAnsi="Arial" w:cs="Arial"/>
          <w:spacing w:val="-2"/>
          <w:u w:val="single"/>
        </w:rPr>
        <w:t xml:space="preserve"> </w:t>
      </w:r>
      <w:r w:rsidRPr="00EC78B1">
        <w:rPr>
          <w:rFonts w:ascii="Arial" w:hAnsi="Arial" w:cs="Arial"/>
          <w:u w:val="single"/>
        </w:rPr>
        <w:t>Chimie</w:t>
      </w:r>
      <w:r w:rsidRPr="00EC78B1">
        <w:rPr>
          <w:rFonts w:ascii="Arial" w:hAnsi="Arial" w:cs="Arial"/>
        </w:rPr>
        <w:t xml:space="preserve"> de</w:t>
      </w:r>
      <w:r w:rsidRPr="00EC78B1">
        <w:rPr>
          <w:rFonts w:ascii="Arial" w:hAnsi="Arial" w:cs="Arial"/>
          <w:spacing w:val="-2"/>
        </w:rPr>
        <w:t xml:space="preserve"> </w:t>
      </w:r>
      <w:r w:rsidRPr="00EC78B1">
        <w:rPr>
          <w:rFonts w:ascii="Arial" w:hAnsi="Arial" w:cs="Arial"/>
        </w:rPr>
        <w:t>l’épreuve</w:t>
      </w:r>
      <w:r w:rsidRPr="00EC78B1">
        <w:rPr>
          <w:rFonts w:ascii="Arial" w:hAnsi="Arial" w:cs="Arial"/>
          <w:spacing w:val="-1"/>
        </w:rPr>
        <w:t xml:space="preserve"> </w:t>
      </w:r>
      <w:r w:rsidRPr="00EC78B1">
        <w:rPr>
          <w:rFonts w:ascii="Arial" w:hAnsi="Arial" w:cs="Arial"/>
        </w:rPr>
        <w:t>de</w:t>
      </w:r>
      <w:r w:rsidRPr="00EC78B1">
        <w:rPr>
          <w:rFonts w:ascii="Arial" w:hAnsi="Arial" w:cs="Arial"/>
          <w:spacing w:val="-1"/>
        </w:rPr>
        <w:t xml:space="preserve"> </w:t>
      </w:r>
      <w:r w:rsidRPr="00EC78B1">
        <w:rPr>
          <w:rFonts w:ascii="Arial" w:hAnsi="Arial" w:cs="Arial"/>
        </w:rPr>
        <w:t>spécialité CBPH.</w:t>
      </w:r>
      <w:r w:rsidR="00E86AEA">
        <w:rPr>
          <w:rFonts w:ascii="Arial" w:hAnsi="Arial" w:cs="Arial"/>
        </w:rPr>
        <w:t xml:space="preserve"> Il ne se substitue pas aux programmes et textes officiels accessibles grâce aux liens donnés dans la rubrique </w:t>
      </w:r>
      <w:hyperlink w:anchor="_Sources" w:history="1">
        <w:r w:rsidR="00E86AEA" w:rsidRPr="00E86AEA">
          <w:rPr>
            <w:rStyle w:val="Lienhypertexte"/>
            <w:rFonts w:ascii="Arial" w:hAnsi="Arial" w:cs="Arial"/>
          </w:rPr>
          <w:t>Sources</w:t>
        </w:r>
      </w:hyperlink>
      <w:r w:rsidR="00E86AEA">
        <w:rPr>
          <w:rFonts w:ascii="Arial" w:hAnsi="Arial" w:cs="Arial"/>
        </w:rPr>
        <w:t xml:space="preserve"> en fin de document.</w:t>
      </w:r>
    </w:p>
    <w:p w14:paraId="1AFE6F2A" w14:textId="77777777" w:rsidR="0081130B" w:rsidRPr="00EC78B1" w:rsidRDefault="0081130B" w:rsidP="00EC78B1">
      <w:pPr>
        <w:pStyle w:val="Corpsdetexte"/>
        <w:spacing w:before="1"/>
        <w:rPr>
          <w:rFonts w:ascii="Arial" w:hAnsi="Arial" w:cs="Arial"/>
        </w:rPr>
      </w:pPr>
    </w:p>
    <w:p w14:paraId="2DFB5854" w14:textId="77777777" w:rsidR="0081130B" w:rsidRPr="00EC78B1" w:rsidRDefault="00000000" w:rsidP="00EC78B1">
      <w:pPr>
        <w:pStyle w:val="Titre1"/>
      </w:pPr>
      <w:hyperlink r:id="rId8">
        <w:r w:rsidR="003D6D33">
          <w:t>Définition</w:t>
        </w:r>
        <w:r w:rsidR="003D6D33">
          <w:rPr>
            <w:spacing w:val="-6"/>
          </w:rPr>
          <w:t xml:space="preserve"> </w:t>
        </w:r>
        <w:r w:rsidR="003D6D33">
          <w:t>de</w:t>
        </w:r>
        <w:r w:rsidR="003D6D33">
          <w:rPr>
            <w:spacing w:val="-8"/>
          </w:rPr>
          <w:t xml:space="preserve"> </w:t>
        </w:r>
        <w:r w:rsidR="003D6D33">
          <w:t>l’épreuve</w:t>
        </w:r>
      </w:hyperlink>
    </w:p>
    <w:p w14:paraId="1E785F97" w14:textId="77777777" w:rsidR="0081130B" w:rsidRDefault="003D6D33">
      <w:pPr>
        <w:pStyle w:val="Corpsdetexte"/>
        <w:spacing w:before="121" w:line="276" w:lineRule="auto"/>
        <w:ind w:left="126" w:right="3363"/>
      </w:pPr>
      <w:r>
        <w:t>L'épreuve de cette spécialité est une épreuve écrite d'une durée de 4 heures.</w:t>
      </w:r>
      <w:r>
        <w:rPr>
          <w:spacing w:val="-59"/>
        </w:rPr>
        <w:t xml:space="preserve"> </w:t>
      </w:r>
      <w:r>
        <w:t>L'épreuve</w:t>
      </w:r>
      <w:r>
        <w:rPr>
          <w:spacing w:val="-1"/>
        </w:rPr>
        <w:t xml:space="preserve"> </w:t>
      </w:r>
      <w:r>
        <w:t>comporte deux</w:t>
      </w:r>
      <w:r>
        <w:rPr>
          <w:spacing w:val="-2"/>
        </w:rPr>
        <w:t xml:space="preserve"> </w:t>
      </w:r>
      <w:r>
        <w:t>parties indépendantes</w:t>
      </w:r>
      <w:r>
        <w:rPr>
          <w:spacing w:val="1"/>
        </w:rPr>
        <w:t xml:space="preserve"> </w:t>
      </w:r>
      <w:r>
        <w:t>:</w:t>
      </w:r>
    </w:p>
    <w:p w14:paraId="0AF7EBDD" w14:textId="77777777" w:rsidR="0081130B" w:rsidRDefault="003D6D33">
      <w:pPr>
        <w:pStyle w:val="Paragraphedeliste"/>
        <w:numPr>
          <w:ilvl w:val="0"/>
          <w:numId w:val="1"/>
        </w:numPr>
        <w:tabs>
          <w:tab w:val="left" w:pos="264"/>
        </w:tabs>
        <w:spacing w:line="253" w:lineRule="exact"/>
        <w:ind w:left="263" w:hanging="138"/>
      </w:pPr>
      <w:r>
        <w:t>une</w:t>
      </w:r>
      <w:r>
        <w:rPr>
          <w:spacing w:val="-4"/>
        </w:rPr>
        <w:t xml:space="preserve"> </w:t>
      </w:r>
      <w:r>
        <w:t>partie</w:t>
      </w:r>
      <w:r>
        <w:rPr>
          <w:spacing w:val="-1"/>
        </w:rPr>
        <w:t xml:space="preserve"> </w:t>
      </w:r>
      <w:r>
        <w:t>Chimie,</w:t>
      </w:r>
      <w:r>
        <w:rPr>
          <w:spacing w:val="-2"/>
        </w:rPr>
        <w:t xml:space="preserve"> </w:t>
      </w:r>
      <w:r>
        <w:t>d'une</w:t>
      </w:r>
      <w:r>
        <w:rPr>
          <w:spacing w:val="-1"/>
        </w:rPr>
        <w:t xml:space="preserve"> </w:t>
      </w:r>
      <w:r>
        <w:t>durée</w:t>
      </w:r>
      <w:r>
        <w:rPr>
          <w:spacing w:val="-4"/>
        </w:rPr>
        <w:t xml:space="preserve"> </w:t>
      </w:r>
      <w:r>
        <w:t>indicative</w:t>
      </w:r>
      <w:r>
        <w:rPr>
          <w:spacing w:val="-1"/>
        </w:rPr>
        <w:t xml:space="preserve"> </w:t>
      </w:r>
      <w:r>
        <w:t>de</w:t>
      </w:r>
      <w:r>
        <w:rPr>
          <w:spacing w:val="-1"/>
        </w:rPr>
        <w:t xml:space="preserve"> </w:t>
      </w:r>
      <w:r>
        <w:t>1</w:t>
      </w:r>
      <w:r>
        <w:rPr>
          <w:spacing w:val="-1"/>
        </w:rPr>
        <w:t xml:space="preserve"> </w:t>
      </w:r>
      <w:r>
        <w:t>heure,</w:t>
      </w:r>
      <w:r>
        <w:rPr>
          <w:spacing w:val="-2"/>
        </w:rPr>
        <w:t xml:space="preserve"> </w:t>
      </w:r>
      <w:r>
        <w:t>notée</w:t>
      </w:r>
      <w:r>
        <w:rPr>
          <w:spacing w:val="-4"/>
        </w:rPr>
        <w:t xml:space="preserve"> </w:t>
      </w:r>
      <w:r>
        <w:t>sur</w:t>
      </w:r>
      <w:r>
        <w:rPr>
          <w:spacing w:val="-2"/>
        </w:rPr>
        <w:t xml:space="preserve"> </w:t>
      </w:r>
      <w:r>
        <w:t>20</w:t>
      </w:r>
      <w:r>
        <w:rPr>
          <w:spacing w:val="-1"/>
        </w:rPr>
        <w:t xml:space="preserve"> </w:t>
      </w:r>
      <w:r>
        <w:t>points,</w:t>
      </w:r>
      <w:r>
        <w:rPr>
          <w:spacing w:val="1"/>
        </w:rPr>
        <w:t xml:space="preserve"> </w:t>
      </w:r>
      <w:r>
        <w:t>coefficient</w:t>
      </w:r>
      <w:r>
        <w:rPr>
          <w:spacing w:val="-2"/>
        </w:rPr>
        <w:t xml:space="preserve"> </w:t>
      </w:r>
      <w:r>
        <w:t>3</w:t>
      </w:r>
      <w:r>
        <w:rPr>
          <w:spacing w:val="2"/>
        </w:rPr>
        <w:t xml:space="preserve"> </w:t>
      </w:r>
      <w:r>
        <w:t>;</w:t>
      </w:r>
    </w:p>
    <w:p w14:paraId="6420461D" w14:textId="77777777" w:rsidR="0081130B" w:rsidRDefault="003D6D33">
      <w:pPr>
        <w:pStyle w:val="Paragraphedeliste"/>
        <w:numPr>
          <w:ilvl w:val="0"/>
          <w:numId w:val="1"/>
        </w:numPr>
        <w:tabs>
          <w:tab w:val="left" w:pos="278"/>
        </w:tabs>
        <w:spacing w:before="39" w:line="276" w:lineRule="auto"/>
        <w:ind w:right="123" w:firstLine="0"/>
      </w:pPr>
      <w:r>
        <w:t>une</w:t>
      </w:r>
      <w:r>
        <w:rPr>
          <w:spacing w:val="13"/>
        </w:rPr>
        <w:t xml:space="preserve"> </w:t>
      </w:r>
      <w:r>
        <w:t>partie</w:t>
      </w:r>
      <w:r>
        <w:rPr>
          <w:spacing w:val="14"/>
        </w:rPr>
        <w:t xml:space="preserve"> </w:t>
      </w:r>
      <w:r>
        <w:t>Biologie</w:t>
      </w:r>
      <w:r>
        <w:rPr>
          <w:spacing w:val="14"/>
        </w:rPr>
        <w:t xml:space="preserve"> </w:t>
      </w:r>
      <w:r>
        <w:t>et</w:t>
      </w:r>
      <w:r>
        <w:rPr>
          <w:spacing w:val="14"/>
        </w:rPr>
        <w:t xml:space="preserve"> </w:t>
      </w:r>
      <w:r>
        <w:t>Physiopathologie</w:t>
      </w:r>
      <w:r>
        <w:rPr>
          <w:spacing w:val="15"/>
        </w:rPr>
        <w:t xml:space="preserve"> </w:t>
      </w:r>
      <w:r>
        <w:t>Humaines,</w:t>
      </w:r>
      <w:r>
        <w:rPr>
          <w:spacing w:val="15"/>
        </w:rPr>
        <w:t xml:space="preserve"> </w:t>
      </w:r>
      <w:r>
        <w:t>d'une</w:t>
      </w:r>
      <w:r>
        <w:rPr>
          <w:spacing w:val="14"/>
        </w:rPr>
        <w:t xml:space="preserve"> </w:t>
      </w:r>
      <w:r>
        <w:t>durée</w:t>
      </w:r>
      <w:r>
        <w:rPr>
          <w:spacing w:val="12"/>
        </w:rPr>
        <w:t xml:space="preserve"> </w:t>
      </w:r>
      <w:r>
        <w:t>indicative</w:t>
      </w:r>
      <w:r>
        <w:rPr>
          <w:spacing w:val="14"/>
        </w:rPr>
        <w:t xml:space="preserve"> </w:t>
      </w:r>
      <w:r>
        <w:t>de</w:t>
      </w:r>
      <w:r>
        <w:rPr>
          <w:spacing w:val="13"/>
        </w:rPr>
        <w:t xml:space="preserve"> </w:t>
      </w:r>
      <w:r>
        <w:t>3</w:t>
      </w:r>
      <w:r>
        <w:rPr>
          <w:spacing w:val="14"/>
        </w:rPr>
        <w:t xml:space="preserve"> </w:t>
      </w:r>
      <w:r>
        <w:t>heures,</w:t>
      </w:r>
      <w:r>
        <w:rPr>
          <w:spacing w:val="15"/>
        </w:rPr>
        <w:t xml:space="preserve"> </w:t>
      </w:r>
      <w:r>
        <w:t>notée</w:t>
      </w:r>
      <w:r>
        <w:rPr>
          <w:spacing w:val="13"/>
        </w:rPr>
        <w:t xml:space="preserve"> </w:t>
      </w:r>
      <w:r>
        <w:t>sur</w:t>
      </w:r>
      <w:r>
        <w:rPr>
          <w:spacing w:val="14"/>
        </w:rPr>
        <w:t xml:space="preserve"> </w:t>
      </w:r>
      <w:r>
        <w:t>20</w:t>
      </w:r>
      <w:r>
        <w:rPr>
          <w:spacing w:val="13"/>
        </w:rPr>
        <w:t xml:space="preserve"> </w:t>
      </w:r>
      <w:r>
        <w:t>points,</w:t>
      </w:r>
      <w:r>
        <w:rPr>
          <w:spacing w:val="-59"/>
        </w:rPr>
        <w:t xml:space="preserve"> </w:t>
      </w:r>
      <w:r>
        <w:t>coefficient</w:t>
      </w:r>
      <w:r>
        <w:rPr>
          <w:spacing w:val="-2"/>
        </w:rPr>
        <w:t xml:space="preserve"> </w:t>
      </w:r>
      <w:r>
        <w:t>13.</w:t>
      </w:r>
    </w:p>
    <w:p w14:paraId="452EB5A7" w14:textId="77777777" w:rsidR="0081130B" w:rsidRDefault="003D6D33">
      <w:pPr>
        <w:pStyle w:val="Corpsdetexte"/>
        <w:spacing w:line="252" w:lineRule="exact"/>
        <w:ind w:left="126"/>
      </w:pPr>
      <w:r>
        <w:t>Les</w:t>
      </w:r>
      <w:r>
        <w:rPr>
          <w:spacing w:val="-1"/>
        </w:rPr>
        <w:t xml:space="preserve"> </w:t>
      </w:r>
      <w:r>
        <w:t>candidats</w:t>
      </w:r>
      <w:r>
        <w:rPr>
          <w:spacing w:val="-3"/>
        </w:rPr>
        <w:t xml:space="preserve"> </w:t>
      </w:r>
      <w:r>
        <w:t>composent</w:t>
      </w:r>
      <w:r>
        <w:rPr>
          <w:spacing w:val="1"/>
        </w:rPr>
        <w:t xml:space="preserve"> </w:t>
      </w:r>
      <w:r>
        <w:t>sur deux</w:t>
      </w:r>
      <w:r>
        <w:rPr>
          <w:spacing w:val="-3"/>
        </w:rPr>
        <w:t xml:space="preserve"> </w:t>
      </w:r>
      <w:r>
        <w:t>copies</w:t>
      </w:r>
      <w:r>
        <w:rPr>
          <w:spacing w:val="-3"/>
        </w:rPr>
        <w:t xml:space="preserve"> </w:t>
      </w:r>
      <w:r>
        <w:t>séparées.</w:t>
      </w:r>
    </w:p>
    <w:p w14:paraId="2BFBAFD2" w14:textId="77777777" w:rsidR="0081130B" w:rsidRDefault="0081130B">
      <w:pPr>
        <w:pStyle w:val="Corpsdetexte"/>
        <w:spacing w:before="1"/>
        <w:rPr>
          <w:sz w:val="24"/>
        </w:rPr>
      </w:pPr>
    </w:p>
    <w:p w14:paraId="7194D132" w14:textId="77777777" w:rsidR="0081130B" w:rsidRDefault="003D6D33" w:rsidP="00EC78B1">
      <w:pPr>
        <w:pStyle w:val="Titre1"/>
      </w:pPr>
      <w:r>
        <w:t>Programme</w:t>
      </w:r>
      <w:r>
        <w:rPr>
          <w:spacing w:val="-4"/>
        </w:rPr>
        <w:t xml:space="preserve"> </w:t>
      </w:r>
      <w:r>
        <w:t>de</w:t>
      </w:r>
      <w:r>
        <w:rPr>
          <w:spacing w:val="-7"/>
        </w:rPr>
        <w:t xml:space="preserve"> </w:t>
      </w:r>
      <w:r>
        <w:t>l’épreuve</w:t>
      </w:r>
    </w:p>
    <w:p w14:paraId="752A570F" w14:textId="77777777" w:rsidR="0081130B" w:rsidRDefault="003D6D33">
      <w:pPr>
        <w:pStyle w:val="Corpsdetexte"/>
        <w:spacing w:before="120" w:line="276" w:lineRule="auto"/>
        <w:ind w:left="126" w:right="119"/>
        <w:jc w:val="both"/>
      </w:pPr>
      <w:r>
        <w:t>La partie Chimie de l'épreuve de Chimie, biologie et physiopathologie humaines s'appuie sur les spécificités du</w:t>
      </w:r>
      <w:r>
        <w:rPr>
          <w:spacing w:val="-60"/>
        </w:rPr>
        <w:t xml:space="preserve"> </w:t>
      </w:r>
      <w:r>
        <w:t>programme</w:t>
      </w:r>
      <w:r>
        <w:rPr>
          <w:spacing w:val="-14"/>
        </w:rPr>
        <w:t xml:space="preserve"> </w:t>
      </w:r>
      <w:r>
        <w:t>de</w:t>
      </w:r>
      <w:r>
        <w:rPr>
          <w:spacing w:val="-14"/>
        </w:rPr>
        <w:t xml:space="preserve"> </w:t>
      </w:r>
      <w:r>
        <w:t>cet</w:t>
      </w:r>
      <w:r>
        <w:rPr>
          <w:spacing w:val="-10"/>
        </w:rPr>
        <w:t xml:space="preserve"> </w:t>
      </w:r>
      <w:r>
        <w:t>enseignement</w:t>
      </w:r>
      <w:r>
        <w:rPr>
          <w:spacing w:val="-12"/>
        </w:rPr>
        <w:t xml:space="preserve"> </w:t>
      </w:r>
      <w:r>
        <w:t>en</w:t>
      </w:r>
      <w:r>
        <w:rPr>
          <w:spacing w:val="-14"/>
        </w:rPr>
        <w:t xml:space="preserve"> </w:t>
      </w:r>
      <w:r>
        <w:t>classe</w:t>
      </w:r>
      <w:r>
        <w:rPr>
          <w:spacing w:val="-14"/>
        </w:rPr>
        <w:t xml:space="preserve"> </w:t>
      </w:r>
      <w:r>
        <w:t>de</w:t>
      </w:r>
      <w:r>
        <w:rPr>
          <w:spacing w:val="-11"/>
        </w:rPr>
        <w:t xml:space="preserve"> </w:t>
      </w:r>
      <w:hyperlink r:id="rId9">
        <w:r>
          <w:rPr>
            <w:color w:val="0462C1"/>
            <w:u w:val="single" w:color="0462C1"/>
          </w:rPr>
          <w:t>terminale</w:t>
        </w:r>
      </w:hyperlink>
      <w:r>
        <w:t>.</w:t>
      </w:r>
      <w:r>
        <w:rPr>
          <w:spacing w:val="-10"/>
        </w:rPr>
        <w:t xml:space="preserve"> </w:t>
      </w:r>
      <w:r>
        <w:t>L'épreuve</w:t>
      </w:r>
      <w:r>
        <w:rPr>
          <w:spacing w:val="-11"/>
        </w:rPr>
        <w:t xml:space="preserve"> </w:t>
      </w:r>
      <w:r>
        <w:t>peut</w:t>
      </w:r>
      <w:r>
        <w:rPr>
          <w:spacing w:val="-12"/>
        </w:rPr>
        <w:t xml:space="preserve"> </w:t>
      </w:r>
      <w:r>
        <w:t>mobiliser,</w:t>
      </w:r>
      <w:r>
        <w:rPr>
          <w:spacing w:val="-10"/>
        </w:rPr>
        <w:t xml:space="preserve"> </w:t>
      </w:r>
      <w:r>
        <w:t>lorsque</w:t>
      </w:r>
      <w:r>
        <w:rPr>
          <w:spacing w:val="-13"/>
        </w:rPr>
        <w:t xml:space="preserve"> </w:t>
      </w:r>
      <w:r>
        <w:t>le</w:t>
      </w:r>
      <w:r>
        <w:rPr>
          <w:spacing w:val="-13"/>
        </w:rPr>
        <w:t xml:space="preserve"> </w:t>
      </w:r>
      <w:r>
        <w:t>thème</w:t>
      </w:r>
      <w:r>
        <w:rPr>
          <w:spacing w:val="-14"/>
        </w:rPr>
        <w:t xml:space="preserve"> </w:t>
      </w:r>
      <w:r>
        <w:t>scientifique</w:t>
      </w:r>
      <w:r>
        <w:rPr>
          <w:spacing w:val="-59"/>
        </w:rPr>
        <w:t xml:space="preserve"> </w:t>
      </w:r>
      <w:r>
        <w:t>s'y</w:t>
      </w:r>
      <w:r>
        <w:rPr>
          <w:spacing w:val="-10"/>
        </w:rPr>
        <w:t xml:space="preserve"> </w:t>
      </w:r>
      <w:r>
        <w:t>prête,</w:t>
      </w:r>
      <w:r>
        <w:rPr>
          <w:spacing w:val="-9"/>
        </w:rPr>
        <w:t xml:space="preserve"> </w:t>
      </w:r>
      <w:r>
        <w:t>le</w:t>
      </w:r>
      <w:r>
        <w:rPr>
          <w:spacing w:val="-7"/>
        </w:rPr>
        <w:t xml:space="preserve"> </w:t>
      </w:r>
      <w:r>
        <w:t>programme</w:t>
      </w:r>
      <w:r>
        <w:rPr>
          <w:spacing w:val="-10"/>
        </w:rPr>
        <w:t xml:space="preserve"> </w:t>
      </w:r>
      <w:r>
        <w:t>de</w:t>
      </w:r>
      <w:r>
        <w:rPr>
          <w:spacing w:val="-8"/>
        </w:rPr>
        <w:t xml:space="preserve"> </w:t>
      </w:r>
      <w:r>
        <w:t>l'enseignement</w:t>
      </w:r>
      <w:r>
        <w:rPr>
          <w:spacing w:val="-6"/>
        </w:rPr>
        <w:t xml:space="preserve"> </w:t>
      </w:r>
      <w:r>
        <w:t>de</w:t>
      </w:r>
      <w:r>
        <w:rPr>
          <w:spacing w:val="-11"/>
        </w:rPr>
        <w:t xml:space="preserve"> </w:t>
      </w:r>
      <w:r>
        <w:t>spécialité</w:t>
      </w:r>
      <w:r>
        <w:rPr>
          <w:spacing w:val="-8"/>
        </w:rPr>
        <w:t xml:space="preserve"> </w:t>
      </w:r>
      <w:r>
        <w:t>physique-chimie</w:t>
      </w:r>
      <w:r>
        <w:rPr>
          <w:spacing w:val="-7"/>
        </w:rPr>
        <w:t xml:space="preserve"> </w:t>
      </w:r>
      <w:r>
        <w:t>pour</w:t>
      </w:r>
      <w:r>
        <w:rPr>
          <w:spacing w:val="-7"/>
        </w:rPr>
        <w:t xml:space="preserve"> </w:t>
      </w:r>
      <w:r>
        <w:t>la</w:t>
      </w:r>
      <w:r>
        <w:rPr>
          <w:spacing w:val="-8"/>
        </w:rPr>
        <w:t xml:space="preserve"> </w:t>
      </w:r>
      <w:r>
        <w:t>santé</w:t>
      </w:r>
      <w:r>
        <w:rPr>
          <w:spacing w:val="-7"/>
        </w:rPr>
        <w:t xml:space="preserve"> </w:t>
      </w:r>
      <w:r>
        <w:t>de</w:t>
      </w:r>
      <w:r>
        <w:rPr>
          <w:spacing w:val="-8"/>
        </w:rPr>
        <w:t xml:space="preserve"> </w:t>
      </w:r>
      <w:r>
        <w:t>la</w:t>
      </w:r>
      <w:r>
        <w:rPr>
          <w:spacing w:val="-8"/>
        </w:rPr>
        <w:t xml:space="preserve"> </w:t>
      </w:r>
      <w:r>
        <w:t>classe</w:t>
      </w:r>
      <w:r>
        <w:rPr>
          <w:spacing w:val="-7"/>
        </w:rPr>
        <w:t xml:space="preserve"> </w:t>
      </w:r>
      <w:r>
        <w:t>de</w:t>
      </w:r>
      <w:r>
        <w:rPr>
          <w:spacing w:val="-7"/>
        </w:rPr>
        <w:t xml:space="preserve"> </w:t>
      </w:r>
      <w:hyperlink r:id="rId10">
        <w:r>
          <w:rPr>
            <w:color w:val="0462C1"/>
            <w:u w:val="single" w:color="0462C1"/>
          </w:rPr>
          <w:t>première</w:t>
        </w:r>
      </w:hyperlink>
      <w:r>
        <w:rPr>
          <w:color w:val="0462C1"/>
          <w:spacing w:val="-59"/>
        </w:rPr>
        <w:t xml:space="preserve"> </w:t>
      </w:r>
      <w:r>
        <w:t>sans</w:t>
      </w:r>
      <w:r>
        <w:rPr>
          <w:spacing w:val="-3"/>
        </w:rPr>
        <w:t xml:space="preserve"> </w:t>
      </w:r>
      <w:r>
        <w:t>qu'il soit</w:t>
      </w:r>
      <w:r>
        <w:rPr>
          <w:spacing w:val="2"/>
        </w:rPr>
        <w:t xml:space="preserve"> </w:t>
      </w:r>
      <w:r>
        <w:t>le support</w:t>
      </w:r>
      <w:r>
        <w:rPr>
          <w:spacing w:val="-3"/>
        </w:rPr>
        <w:t xml:space="preserve"> </w:t>
      </w:r>
      <w:r>
        <w:t>exclusif</w:t>
      </w:r>
      <w:r>
        <w:rPr>
          <w:spacing w:val="4"/>
        </w:rPr>
        <w:t xml:space="preserve"> </w:t>
      </w:r>
      <w:r>
        <w:t>du</w:t>
      </w:r>
      <w:r>
        <w:rPr>
          <w:spacing w:val="-2"/>
        </w:rPr>
        <w:t xml:space="preserve"> </w:t>
      </w:r>
      <w:r>
        <w:t>sujet.</w:t>
      </w:r>
    </w:p>
    <w:p w14:paraId="745AC9DD" w14:textId="77777777" w:rsidR="0081130B" w:rsidRDefault="0081130B">
      <w:pPr>
        <w:pStyle w:val="Corpsdetexte"/>
        <w:spacing w:before="1"/>
        <w:rPr>
          <w:sz w:val="23"/>
        </w:rPr>
      </w:pPr>
    </w:p>
    <w:p w14:paraId="59FF2762" w14:textId="77777777" w:rsidR="0081130B" w:rsidRPr="00EC78B1" w:rsidRDefault="00000000" w:rsidP="00C262CB">
      <w:pPr>
        <w:pStyle w:val="Titre2"/>
        <w:jc w:val="both"/>
      </w:pPr>
      <w:hyperlink r:id="rId11">
        <w:r w:rsidR="003D6D33">
          <w:t>Notions du programme de terminale</w:t>
        </w:r>
        <w:r w:rsidR="000466AD">
          <w:t xml:space="preserve"> pouvant être</w:t>
        </w:r>
        <w:r w:rsidR="003D6D33">
          <w:t xml:space="preserve"> évaluées lors de l’épreuve finale </w:t>
        </w:r>
      </w:hyperlink>
      <w:r w:rsidR="003D6D33">
        <w:t>de spécialité C-BPH,</w:t>
      </w:r>
      <w:r w:rsidR="003D6D33">
        <w:rPr>
          <w:spacing w:val="-64"/>
        </w:rPr>
        <w:t xml:space="preserve"> </w:t>
      </w:r>
      <w:r w:rsidR="003D6D33">
        <w:t>partie Chimie</w:t>
      </w:r>
    </w:p>
    <w:p w14:paraId="2C96BD6F" w14:textId="77777777" w:rsidR="0081130B" w:rsidRPr="00EC78B1" w:rsidRDefault="0081130B" w:rsidP="00EC78B1">
      <w:pPr>
        <w:pStyle w:val="Corpsdetexte"/>
        <w:spacing w:before="1"/>
        <w:rPr>
          <w:rFonts w:ascii="Arial"/>
          <w:szCs w:val="24"/>
        </w:rPr>
      </w:pPr>
    </w:p>
    <w:p w14:paraId="2DEE1534" w14:textId="77777777" w:rsidR="007E651B" w:rsidRDefault="003D6D33" w:rsidP="00EC78B1">
      <w:pPr>
        <w:pStyle w:val="Titre3"/>
      </w:pPr>
      <w:r w:rsidRPr="00EC78B1">
        <w:t>Thème 1 : Prévenir et sécuriser</w:t>
      </w:r>
    </w:p>
    <w:p w14:paraId="21B0497A" w14:textId="77777777" w:rsidR="00CC46DC" w:rsidRPr="00CC46DC" w:rsidRDefault="00CC46DC" w:rsidP="00CC46DC">
      <w:pPr>
        <w:pStyle w:val="Corpsdetexte"/>
        <w:spacing w:before="59" w:line="242" w:lineRule="auto"/>
        <w:ind w:left="141" w:right="138"/>
        <w:jc w:val="both"/>
      </w:pPr>
      <w:r>
        <w:t>Le thème 1 vise à développer la sensibilisation à la prévention et à la sécurisation. Il atteste l’attention croissante portée à l’amélioration de la connaissance et de la gestion du risque sanitaire dans l’alimentation et dans l’environnement.</w:t>
      </w:r>
    </w:p>
    <w:p w14:paraId="02FFA225" w14:textId="77777777" w:rsidR="007E651B" w:rsidRPr="00EC78B1" w:rsidRDefault="007E651B" w:rsidP="00EC78B1">
      <w:pPr>
        <w:pStyle w:val="Titre4"/>
      </w:pPr>
      <w:r w:rsidRPr="00EC78B1">
        <w:t>La</w:t>
      </w:r>
      <w:r w:rsidRPr="00EC78B1">
        <w:rPr>
          <w:spacing w:val="2"/>
        </w:rPr>
        <w:t xml:space="preserve"> </w:t>
      </w:r>
      <w:r w:rsidRPr="00EC78B1">
        <w:t>sécurité</w:t>
      </w:r>
      <w:r w:rsidRPr="00EC78B1">
        <w:rPr>
          <w:spacing w:val="1"/>
        </w:rPr>
        <w:t xml:space="preserve"> </w:t>
      </w:r>
      <w:r w:rsidRPr="00EC78B1">
        <w:t>routière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37"/>
        <w:gridCol w:w="7383"/>
      </w:tblGrid>
      <w:tr w:rsidR="00DB3B5B" w14:paraId="084760C0" w14:textId="77777777" w:rsidTr="00721AC6">
        <w:trPr>
          <w:trHeight w:val="680"/>
        </w:trPr>
        <w:tc>
          <w:tcPr>
            <w:tcW w:w="1650" w:type="pct"/>
            <w:vAlign w:val="center"/>
          </w:tcPr>
          <w:p w14:paraId="23FC0A3C" w14:textId="77777777" w:rsidR="00DB3B5B" w:rsidRDefault="00DB3B5B" w:rsidP="00721AC6">
            <w:pPr>
              <w:pStyle w:val="TableParagraph"/>
              <w:jc w:val="center"/>
              <w:rPr>
                <w:b/>
                <w:sz w:val="20"/>
              </w:rPr>
            </w:pPr>
            <w:r>
              <w:rPr>
                <w:b/>
                <w:sz w:val="20"/>
              </w:rPr>
              <w:t>Notions</w:t>
            </w:r>
            <w:r>
              <w:rPr>
                <w:b/>
                <w:spacing w:val="2"/>
                <w:sz w:val="20"/>
              </w:rPr>
              <w:t xml:space="preserve"> </w:t>
            </w:r>
            <w:r>
              <w:rPr>
                <w:b/>
                <w:sz w:val="20"/>
              </w:rPr>
              <w:t>et</w:t>
            </w:r>
            <w:r>
              <w:rPr>
                <w:b/>
                <w:spacing w:val="4"/>
                <w:sz w:val="20"/>
              </w:rPr>
              <w:t xml:space="preserve"> </w:t>
            </w:r>
            <w:r>
              <w:rPr>
                <w:b/>
                <w:spacing w:val="-2"/>
                <w:sz w:val="20"/>
              </w:rPr>
              <w:t>contenus</w:t>
            </w:r>
          </w:p>
        </w:tc>
        <w:tc>
          <w:tcPr>
            <w:tcW w:w="3432" w:type="pct"/>
            <w:vAlign w:val="center"/>
          </w:tcPr>
          <w:p w14:paraId="17215A65" w14:textId="77777777" w:rsidR="00DB3B5B" w:rsidRDefault="00DB3B5B" w:rsidP="00721AC6">
            <w:pPr>
              <w:pStyle w:val="TableParagraph"/>
              <w:jc w:val="center"/>
              <w:rPr>
                <w:b/>
                <w:sz w:val="20"/>
              </w:rPr>
            </w:pPr>
            <w:r>
              <w:rPr>
                <w:b/>
                <w:sz w:val="20"/>
              </w:rPr>
              <w:t>Connaissances</w:t>
            </w:r>
            <w:r>
              <w:rPr>
                <w:b/>
                <w:spacing w:val="2"/>
                <w:sz w:val="20"/>
              </w:rPr>
              <w:t xml:space="preserve"> </w:t>
            </w:r>
            <w:r>
              <w:rPr>
                <w:b/>
                <w:sz w:val="20"/>
              </w:rPr>
              <w:t>et</w:t>
            </w:r>
            <w:r>
              <w:rPr>
                <w:b/>
                <w:spacing w:val="2"/>
                <w:sz w:val="20"/>
              </w:rPr>
              <w:t xml:space="preserve"> </w:t>
            </w:r>
            <w:r>
              <w:rPr>
                <w:b/>
                <w:sz w:val="20"/>
              </w:rPr>
              <w:t xml:space="preserve">capacités </w:t>
            </w:r>
            <w:r>
              <w:rPr>
                <w:b/>
                <w:spacing w:val="-2"/>
                <w:sz w:val="20"/>
              </w:rPr>
              <w:t>exigibles</w:t>
            </w:r>
          </w:p>
          <w:p w14:paraId="7595A0D1" w14:textId="77777777" w:rsidR="00DB3B5B" w:rsidRDefault="00DB3B5B" w:rsidP="00721AC6">
            <w:pPr>
              <w:pStyle w:val="TableParagraph"/>
              <w:spacing w:before="62"/>
              <w:jc w:val="center"/>
              <w:rPr>
                <w:b/>
                <w:i/>
                <w:sz w:val="20"/>
              </w:rPr>
            </w:pPr>
            <w:r>
              <w:rPr>
                <w:b/>
                <w:i/>
                <w:sz w:val="20"/>
              </w:rPr>
              <w:t>Activités</w:t>
            </w:r>
            <w:r>
              <w:rPr>
                <w:b/>
                <w:i/>
                <w:spacing w:val="2"/>
                <w:sz w:val="20"/>
              </w:rPr>
              <w:t xml:space="preserve"> </w:t>
            </w:r>
            <w:r>
              <w:rPr>
                <w:b/>
                <w:i/>
                <w:sz w:val="20"/>
              </w:rPr>
              <w:t>expérimentales</w:t>
            </w:r>
            <w:r>
              <w:rPr>
                <w:b/>
                <w:i/>
                <w:spacing w:val="2"/>
                <w:sz w:val="20"/>
              </w:rPr>
              <w:t xml:space="preserve"> </w:t>
            </w:r>
            <w:r>
              <w:rPr>
                <w:b/>
                <w:i/>
                <w:sz w:val="20"/>
              </w:rPr>
              <w:t>support</w:t>
            </w:r>
            <w:r>
              <w:rPr>
                <w:b/>
                <w:i/>
                <w:spacing w:val="1"/>
                <w:sz w:val="20"/>
              </w:rPr>
              <w:t xml:space="preserve"> </w:t>
            </w:r>
            <w:r>
              <w:rPr>
                <w:b/>
                <w:i/>
                <w:sz w:val="20"/>
              </w:rPr>
              <w:t xml:space="preserve">de la </w:t>
            </w:r>
            <w:r>
              <w:rPr>
                <w:b/>
                <w:i/>
                <w:spacing w:val="-2"/>
                <w:sz w:val="20"/>
              </w:rPr>
              <w:t>formation</w:t>
            </w:r>
          </w:p>
        </w:tc>
      </w:tr>
      <w:tr w:rsidR="007E651B" w14:paraId="71016F05" w14:textId="77777777" w:rsidTr="00721AC6">
        <w:tc>
          <w:tcPr>
            <w:tcW w:w="1650" w:type="pct"/>
            <w:gridSpan w:val="2"/>
          </w:tcPr>
          <w:p w14:paraId="35574BBD" w14:textId="77777777" w:rsidR="007E651B" w:rsidRPr="00EC78B1" w:rsidRDefault="007E651B" w:rsidP="005A03CE">
            <w:pPr>
              <w:pStyle w:val="Titre5"/>
            </w:pPr>
            <w:r w:rsidRPr="00EC78B1">
              <w:t>Comment</w:t>
            </w:r>
            <w:r w:rsidRPr="00EC78B1">
              <w:rPr>
                <w:spacing w:val="80"/>
              </w:rPr>
              <w:t xml:space="preserve"> </w:t>
            </w:r>
            <w:r w:rsidRPr="00EC78B1">
              <w:t>une</w:t>
            </w:r>
            <w:r w:rsidRPr="00EC78B1">
              <w:rPr>
                <w:spacing w:val="80"/>
              </w:rPr>
              <w:t xml:space="preserve"> </w:t>
            </w:r>
            <w:r w:rsidRPr="00EC78B1">
              <w:t>transformation</w:t>
            </w:r>
            <w:r w:rsidRPr="00EC78B1">
              <w:rPr>
                <w:spacing w:val="80"/>
              </w:rPr>
              <w:t xml:space="preserve"> </w:t>
            </w:r>
            <w:r w:rsidRPr="00EC78B1">
              <w:t>chimique</w:t>
            </w:r>
            <w:r w:rsidRPr="00EC78B1">
              <w:rPr>
                <w:spacing w:val="80"/>
              </w:rPr>
              <w:t xml:space="preserve"> </w:t>
            </w:r>
            <w:r w:rsidRPr="005A03CE">
              <w:t>permet</w:t>
            </w:r>
            <w:r w:rsidRPr="00EC78B1">
              <w:t>-elle</w:t>
            </w:r>
            <w:r w:rsidRPr="00EC78B1">
              <w:rPr>
                <w:spacing w:val="80"/>
              </w:rPr>
              <w:t xml:space="preserve"> </w:t>
            </w:r>
            <w:r w:rsidRPr="00EC78B1">
              <w:t>de</w:t>
            </w:r>
            <w:r w:rsidRPr="00EC78B1">
              <w:rPr>
                <w:spacing w:val="80"/>
              </w:rPr>
              <w:t xml:space="preserve"> </w:t>
            </w:r>
            <w:r w:rsidRPr="00EC78B1">
              <w:t>gonfler</w:t>
            </w:r>
            <w:r w:rsidRPr="00EC78B1">
              <w:rPr>
                <w:spacing w:val="80"/>
              </w:rPr>
              <w:t xml:space="preserve"> </w:t>
            </w:r>
            <w:r w:rsidRPr="00EC78B1">
              <w:t>un</w:t>
            </w:r>
            <w:r w:rsidRPr="00EC78B1">
              <w:rPr>
                <w:spacing w:val="80"/>
              </w:rPr>
              <w:t xml:space="preserve"> </w:t>
            </w:r>
            <w:r w:rsidRPr="00EC78B1">
              <w:t>airbag/coussin gonflable ?</w:t>
            </w:r>
          </w:p>
        </w:tc>
      </w:tr>
      <w:tr w:rsidR="007E651B" w14:paraId="553EA660" w14:textId="77777777" w:rsidTr="00721AC6">
        <w:tc>
          <w:tcPr>
            <w:tcW w:w="1650" w:type="pct"/>
          </w:tcPr>
          <w:p w14:paraId="5F0CF918" w14:textId="77777777" w:rsidR="00EC78B1" w:rsidRDefault="007E651B" w:rsidP="00EC78B1">
            <w:pPr>
              <w:pStyle w:val="TableParagraph"/>
              <w:spacing w:before="81" w:line="300" w:lineRule="auto"/>
              <w:ind w:left="132" w:right="235"/>
              <w:rPr>
                <w:sz w:val="20"/>
              </w:rPr>
            </w:pPr>
            <w:r>
              <w:rPr>
                <w:sz w:val="20"/>
              </w:rPr>
              <w:t>Bilan de matière</w:t>
            </w:r>
          </w:p>
          <w:p w14:paraId="0FBCE550" w14:textId="77777777" w:rsidR="007E651B" w:rsidRDefault="007E651B" w:rsidP="00EC78B1">
            <w:pPr>
              <w:pStyle w:val="TableParagraph"/>
              <w:spacing w:before="81" w:line="300" w:lineRule="auto"/>
              <w:ind w:left="132" w:right="235"/>
              <w:rPr>
                <w:sz w:val="20"/>
              </w:rPr>
            </w:pPr>
            <w:r>
              <w:rPr>
                <w:sz w:val="20"/>
              </w:rPr>
              <w:t>Volume</w:t>
            </w:r>
            <w:r>
              <w:rPr>
                <w:spacing w:val="-11"/>
                <w:sz w:val="20"/>
              </w:rPr>
              <w:t xml:space="preserve"> </w:t>
            </w:r>
            <w:r>
              <w:rPr>
                <w:sz w:val="20"/>
              </w:rPr>
              <w:t>molaire</w:t>
            </w:r>
            <w:r>
              <w:rPr>
                <w:spacing w:val="-8"/>
                <w:sz w:val="20"/>
              </w:rPr>
              <w:t xml:space="preserve"> </w:t>
            </w:r>
            <w:proofErr w:type="spellStart"/>
            <w:proofErr w:type="gramStart"/>
            <w:r>
              <w:rPr>
                <w:i/>
                <w:sz w:val="20"/>
              </w:rPr>
              <w:t>V</w:t>
            </w:r>
            <w:r>
              <w:rPr>
                <w:i/>
                <w:sz w:val="20"/>
                <w:vertAlign w:val="subscript"/>
              </w:rPr>
              <w:t>m</w:t>
            </w:r>
            <w:proofErr w:type="spellEnd"/>
            <w:r>
              <w:rPr>
                <w:i/>
                <w:spacing w:val="-24"/>
                <w:sz w:val="20"/>
              </w:rPr>
              <w:t xml:space="preserve"> </w:t>
            </w:r>
            <w:r>
              <w:rPr>
                <w:sz w:val="20"/>
              </w:rPr>
              <w:t>.</w:t>
            </w:r>
            <w:proofErr w:type="gramEnd"/>
          </w:p>
        </w:tc>
        <w:tc>
          <w:tcPr>
            <w:tcW w:w="3413" w:type="pct"/>
          </w:tcPr>
          <w:p w14:paraId="5CB5EE80" w14:textId="77777777" w:rsidR="007E651B" w:rsidRDefault="007E651B" w:rsidP="005A03CE">
            <w:pPr>
              <w:pStyle w:val="TableParagraph"/>
              <w:spacing w:before="120"/>
              <w:ind w:left="130" w:right="232"/>
              <w:jc w:val="both"/>
              <w:rPr>
                <w:i/>
                <w:sz w:val="20"/>
              </w:rPr>
            </w:pPr>
            <w:r>
              <w:rPr>
                <w:i/>
                <w:sz w:val="20"/>
              </w:rPr>
              <w:t>Mettre en œuvre un protocole de mesure d’un volume de gaz produit lors d’une transformation chimique.</w:t>
            </w:r>
          </w:p>
          <w:p w14:paraId="4A8B866E" w14:textId="77777777" w:rsidR="007E651B" w:rsidRDefault="007E651B" w:rsidP="005A03CE">
            <w:pPr>
              <w:pStyle w:val="TableParagraph"/>
              <w:spacing w:before="120"/>
              <w:ind w:left="130" w:right="232"/>
              <w:jc w:val="both"/>
              <w:rPr>
                <w:sz w:val="20"/>
              </w:rPr>
            </w:pPr>
            <w:r>
              <w:rPr>
                <w:sz w:val="20"/>
              </w:rPr>
              <w:t xml:space="preserve">Faire un bilan de matière à partir d’une équation de réaction fournie. Utiliser la relation </w:t>
            </w:r>
            <w:r>
              <w:rPr>
                <w:i/>
                <w:sz w:val="20"/>
              </w:rPr>
              <w:t xml:space="preserve">V </w:t>
            </w:r>
            <w:r>
              <w:rPr>
                <w:sz w:val="20"/>
              </w:rPr>
              <w:t xml:space="preserve">= </w:t>
            </w:r>
            <w:r>
              <w:rPr>
                <w:i/>
                <w:sz w:val="20"/>
              </w:rPr>
              <w:t xml:space="preserve">n </w:t>
            </w:r>
            <w:r>
              <w:rPr>
                <w:sz w:val="20"/>
              </w:rPr>
              <w:t xml:space="preserve">× </w:t>
            </w:r>
            <w:proofErr w:type="spellStart"/>
            <w:proofErr w:type="gramStart"/>
            <w:r>
              <w:rPr>
                <w:i/>
                <w:sz w:val="20"/>
              </w:rPr>
              <w:t>V</w:t>
            </w:r>
            <w:r>
              <w:rPr>
                <w:sz w:val="20"/>
                <w:vertAlign w:val="subscript"/>
              </w:rPr>
              <w:t>m</w:t>
            </w:r>
            <w:proofErr w:type="spellEnd"/>
            <w:r>
              <w:rPr>
                <w:spacing w:val="-6"/>
                <w:sz w:val="20"/>
              </w:rPr>
              <w:t xml:space="preserve"> </w:t>
            </w:r>
            <w:r>
              <w:rPr>
                <w:sz w:val="20"/>
              </w:rPr>
              <w:t>.</w:t>
            </w:r>
            <w:proofErr w:type="gramEnd"/>
          </w:p>
          <w:p w14:paraId="65B1134F" w14:textId="77777777" w:rsidR="007E651B" w:rsidRDefault="007E651B" w:rsidP="005A03CE">
            <w:pPr>
              <w:pStyle w:val="TableParagraph"/>
              <w:spacing w:before="120" w:after="120"/>
              <w:ind w:left="130" w:right="232"/>
              <w:jc w:val="both"/>
              <w:rPr>
                <w:sz w:val="20"/>
              </w:rPr>
            </w:pPr>
            <w:r>
              <w:rPr>
                <w:sz w:val="20"/>
              </w:rPr>
              <w:t>S’approprier et analyser des informations pour expliquer le fonctionnement d’un airbag.</w:t>
            </w:r>
          </w:p>
        </w:tc>
      </w:tr>
    </w:tbl>
    <w:p w14:paraId="5F818132" w14:textId="77777777" w:rsidR="004954ED" w:rsidRDefault="004954ED" w:rsidP="001807EA">
      <w:pPr>
        <w:pStyle w:val="Titre4"/>
      </w:pPr>
    </w:p>
    <w:p w14:paraId="06465095" w14:textId="77777777" w:rsidR="004954ED" w:rsidRDefault="004954ED" w:rsidP="004954ED">
      <w:pPr>
        <w:rPr>
          <w:spacing w:val="-2"/>
          <w:sz w:val="20"/>
        </w:rPr>
      </w:pPr>
      <w:r>
        <w:br w:type="page"/>
      </w:r>
    </w:p>
    <w:p w14:paraId="528E0971" w14:textId="77777777" w:rsidR="007E651B" w:rsidRDefault="007E651B" w:rsidP="001807EA">
      <w:pPr>
        <w:pStyle w:val="Titre4"/>
      </w:pPr>
      <w:r>
        <w:lastRenderedPageBreak/>
        <w:t>La</w:t>
      </w:r>
      <w:r>
        <w:rPr>
          <w:spacing w:val="2"/>
        </w:rPr>
        <w:t xml:space="preserve"> </w:t>
      </w:r>
      <w:r>
        <w:t>sécurité</w:t>
      </w:r>
      <w:r>
        <w:rPr>
          <w:spacing w:val="3"/>
        </w:rPr>
        <w:t xml:space="preserve"> </w:t>
      </w:r>
      <w:r>
        <w:t>physico-chimique</w:t>
      </w:r>
      <w:r>
        <w:rPr>
          <w:spacing w:val="2"/>
        </w:rPr>
        <w:t xml:space="preserve"> </w:t>
      </w:r>
      <w:r>
        <w:t>dans l’alimentation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37"/>
        <w:gridCol w:w="7383"/>
      </w:tblGrid>
      <w:tr w:rsidR="00DB3B5B" w14:paraId="15F5F081" w14:textId="77777777" w:rsidTr="005632C9">
        <w:trPr>
          <w:trHeight w:val="680"/>
        </w:trPr>
        <w:tc>
          <w:tcPr>
            <w:tcW w:w="1650" w:type="pct"/>
            <w:vAlign w:val="center"/>
          </w:tcPr>
          <w:p w14:paraId="2E0D1F6D" w14:textId="77777777" w:rsidR="00DB3B5B" w:rsidRDefault="00DB3B5B" w:rsidP="00B10F85">
            <w:pPr>
              <w:pStyle w:val="TableParagraph"/>
              <w:jc w:val="center"/>
              <w:rPr>
                <w:b/>
                <w:sz w:val="20"/>
              </w:rPr>
            </w:pPr>
            <w:r>
              <w:rPr>
                <w:b/>
                <w:sz w:val="20"/>
              </w:rPr>
              <w:t>Notions</w:t>
            </w:r>
            <w:r>
              <w:rPr>
                <w:b/>
                <w:spacing w:val="2"/>
                <w:sz w:val="20"/>
              </w:rPr>
              <w:t xml:space="preserve"> </w:t>
            </w:r>
            <w:r>
              <w:rPr>
                <w:b/>
                <w:sz w:val="20"/>
              </w:rPr>
              <w:t>et</w:t>
            </w:r>
            <w:r>
              <w:rPr>
                <w:b/>
                <w:spacing w:val="4"/>
                <w:sz w:val="20"/>
              </w:rPr>
              <w:t xml:space="preserve"> </w:t>
            </w:r>
            <w:r>
              <w:rPr>
                <w:b/>
                <w:spacing w:val="-2"/>
                <w:sz w:val="20"/>
              </w:rPr>
              <w:t>contenus</w:t>
            </w:r>
          </w:p>
        </w:tc>
        <w:tc>
          <w:tcPr>
            <w:tcW w:w="3350" w:type="pct"/>
            <w:vAlign w:val="center"/>
          </w:tcPr>
          <w:p w14:paraId="487B573D" w14:textId="77777777" w:rsidR="00DB3B5B" w:rsidRDefault="00DB3B5B" w:rsidP="00B10F85">
            <w:pPr>
              <w:pStyle w:val="TableParagraph"/>
              <w:jc w:val="center"/>
              <w:rPr>
                <w:b/>
                <w:sz w:val="20"/>
              </w:rPr>
            </w:pPr>
            <w:r>
              <w:rPr>
                <w:b/>
                <w:sz w:val="20"/>
              </w:rPr>
              <w:t>Connaissances</w:t>
            </w:r>
            <w:r>
              <w:rPr>
                <w:b/>
                <w:spacing w:val="2"/>
                <w:sz w:val="20"/>
              </w:rPr>
              <w:t xml:space="preserve"> </w:t>
            </w:r>
            <w:r>
              <w:rPr>
                <w:b/>
                <w:sz w:val="20"/>
              </w:rPr>
              <w:t>et</w:t>
            </w:r>
            <w:r>
              <w:rPr>
                <w:b/>
                <w:spacing w:val="2"/>
                <w:sz w:val="20"/>
              </w:rPr>
              <w:t xml:space="preserve"> </w:t>
            </w:r>
            <w:r>
              <w:rPr>
                <w:b/>
                <w:sz w:val="20"/>
              </w:rPr>
              <w:t xml:space="preserve">capacités </w:t>
            </w:r>
            <w:r>
              <w:rPr>
                <w:b/>
                <w:spacing w:val="-2"/>
                <w:sz w:val="20"/>
              </w:rPr>
              <w:t>exigibles</w:t>
            </w:r>
          </w:p>
          <w:p w14:paraId="3ECE934E" w14:textId="77777777" w:rsidR="00DB3B5B" w:rsidRDefault="00DB3B5B" w:rsidP="00B10F85">
            <w:pPr>
              <w:pStyle w:val="TableParagraph"/>
              <w:spacing w:before="62"/>
              <w:jc w:val="center"/>
              <w:rPr>
                <w:b/>
                <w:i/>
                <w:sz w:val="20"/>
              </w:rPr>
            </w:pPr>
            <w:r>
              <w:rPr>
                <w:b/>
                <w:i/>
                <w:sz w:val="20"/>
              </w:rPr>
              <w:t>Activités</w:t>
            </w:r>
            <w:r>
              <w:rPr>
                <w:b/>
                <w:i/>
                <w:spacing w:val="2"/>
                <w:sz w:val="20"/>
              </w:rPr>
              <w:t xml:space="preserve"> </w:t>
            </w:r>
            <w:r>
              <w:rPr>
                <w:b/>
                <w:i/>
                <w:sz w:val="20"/>
              </w:rPr>
              <w:t>expérimentales</w:t>
            </w:r>
            <w:r>
              <w:rPr>
                <w:b/>
                <w:i/>
                <w:spacing w:val="2"/>
                <w:sz w:val="20"/>
              </w:rPr>
              <w:t xml:space="preserve"> </w:t>
            </w:r>
            <w:r>
              <w:rPr>
                <w:b/>
                <w:i/>
                <w:sz w:val="20"/>
              </w:rPr>
              <w:t>support</w:t>
            </w:r>
            <w:r>
              <w:rPr>
                <w:b/>
                <w:i/>
                <w:spacing w:val="1"/>
                <w:sz w:val="20"/>
              </w:rPr>
              <w:t xml:space="preserve"> </w:t>
            </w:r>
            <w:r>
              <w:rPr>
                <w:b/>
                <w:i/>
                <w:sz w:val="20"/>
              </w:rPr>
              <w:t xml:space="preserve">de la </w:t>
            </w:r>
            <w:r>
              <w:rPr>
                <w:b/>
                <w:i/>
                <w:spacing w:val="-2"/>
                <w:sz w:val="20"/>
              </w:rPr>
              <w:t>formation</w:t>
            </w:r>
          </w:p>
        </w:tc>
      </w:tr>
      <w:tr w:rsidR="007E651B" w14:paraId="18166931" w14:textId="77777777" w:rsidTr="005632C9">
        <w:tc>
          <w:tcPr>
            <w:tcW w:w="5000" w:type="pct"/>
            <w:gridSpan w:val="2"/>
          </w:tcPr>
          <w:p w14:paraId="17183E30" w14:textId="77777777" w:rsidR="007E651B" w:rsidRDefault="007E651B" w:rsidP="005A03CE">
            <w:pPr>
              <w:pStyle w:val="Titre5"/>
            </w:pPr>
            <w:r>
              <w:t>Comment</w:t>
            </w:r>
            <w:r>
              <w:rPr>
                <w:spacing w:val="1"/>
              </w:rPr>
              <w:t xml:space="preserve"> </w:t>
            </w:r>
            <w:r>
              <w:t>la</w:t>
            </w:r>
            <w:r>
              <w:rPr>
                <w:spacing w:val="1"/>
              </w:rPr>
              <w:t xml:space="preserve"> </w:t>
            </w:r>
            <w:r>
              <w:t>dégradation</w:t>
            </w:r>
            <w:r>
              <w:rPr>
                <w:spacing w:val="2"/>
              </w:rPr>
              <w:t xml:space="preserve"> </w:t>
            </w:r>
            <w:r>
              <w:t>des</w:t>
            </w:r>
            <w:r>
              <w:rPr>
                <w:spacing w:val="3"/>
              </w:rPr>
              <w:t xml:space="preserve"> </w:t>
            </w:r>
            <w:r>
              <w:t>aliments</w:t>
            </w:r>
            <w:r>
              <w:rPr>
                <w:spacing w:val="1"/>
              </w:rPr>
              <w:t xml:space="preserve"> </w:t>
            </w:r>
            <w:r>
              <w:t>peut-elle</w:t>
            </w:r>
            <w:r>
              <w:rPr>
                <w:spacing w:val="2"/>
              </w:rPr>
              <w:t xml:space="preserve"> </w:t>
            </w:r>
            <w:r>
              <w:t>être</w:t>
            </w:r>
            <w:r>
              <w:rPr>
                <w:spacing w:val="1"/>
              </w:rPr>
              <w:t xml:space="preserve"> </w:t>
            </w:r>
            <w:r>
              <w:t>ralentie</w:t>
            </w:r>
            <w:r>
              <w:rPr>
                <w:spacing w:val="4"/>
              </w:rPr>
              <w:t xml:space="preserve"> </w:t>
            </w:r>
            <w:r>
              <w:rPr>
                <w:spacing w:val="-10"/>
              </w:rPr>
              <w:t>?</w:t>
            </w:r>
          </w:p>
        </w:tc>
      </w:tr>
      <w:tr w:rsidR="007E651B" w14:paraId="3196559F" w14:textId="77777777" w:rsidTr="005632C9">
        <w:tc>
          <w:tcPr>
            <w:tcW w:w="1650" w:type="pct"/>
          </w:tcPr>
          <w:p w14:paraId="2ECE47A8" w14:textId="77777777" w:rsidR="007E651B" w:rsidRDefault="007E651B" w:rsidP="005A168A">
            <w:pPr>
              <w:pStyle w:val="TableParagraph"/>
              <w:spacing w:before="120" w:after="120"/>
              <w:ind w:left="130" w:right="232"/>
              <w:jc w:val="both"/>
              <w:rPr>
                <w:sz w:val="20"/>
              </w:rPr>
            </w:pPr>
            <w:r>
              <w:rPr>
                <w:sz w:val="20"/>
              </w:rPr>
              <w:t>Oxydation</w:t>
            </w:r>
            <w:r>
              <w:rPr>
                <w:spacing w:val="-7"/>
                <w:sz w:val="20"/>
              </w:rPr>
              <w:t xml:space="preserve"> </w:t>
            </w:r>
            <w:r>
              <w:rPr>
                <w:sz w:val="20"/>
              </w:rPr>
              <w:t>et</w:t>
            </w:r>
            <w:r>
              <w:rPr>
                <w:spacing w:val="-7"/>
                <w:sz w:val="20"/>
              </w:rPr>
              <w:t xml:space="preserve"> </w:t>
            </w:r>
            <w:r>
              <w:rPr>
                <w:sz w:val="20"/>
              </w:rPr>
              <w:t>dégradation des aliments.</w:t>
            </w:r>
          </w:p>
          <w:p w14:paraId="3A9FBD1E" w14:textId="77777777" w:rsidR="007E651B" w:rsidRPr="005A168A" w:rsidRDefault="007E651B" w:rsidP="005A168A">
            <w:pPr>
              <w:pStyle w:val="TableParagraph"/>
              <w:spacing w:before="120" w:after="120"/>
              <w:ind w:left="130" w:right="232"/>
              <w:jc w:val="both"/>
              <w:rPr>
                <w:sz w:val="20"/>
              </w:rPr>
            </w:pPr>
            <w:r>
              <w:rPr>
                <w:sz w:val="20"/>
              </w:rPr>
              <w:t>Dégradation des lipides : hydrolyse</w:t>
            </w:r>
            <w:r>
              <w:rPr>
                <w:spacing w:val="-6"/>
                <w:sz w:val="20"/>
              </w:rPr>
              <w:t xml:space="preserve"> </w:t>
            </w:r>
            <w:r>
              <w:rPr>
                <w:sz w:val="20"/>
              </w:rPr>
              <w:t>des</w:t>
            </w:r>
            <w:r>
              <w:rPr>
                <w:spacing w:val="-5"/>
                <w:sz w:val="20"/>
              </w:rPr>
              <w:t xml:space="preserve"> </w:t>
            </w:r>
            <w:r>
              <w:rPr>
                <w:sz w:val="20"/>
              </w:rPr>
              <w:t>triglycérides.</w:t>
            </w:r>
          </w:p>
          <w:p w14:paraId="1D26ED82" w14:textId="77777777" w:rsidR="007E651B" w:rsidRDefault="007E651B" w:rsidP="005A168A">
            <w:pPr>
              <w:pStyle w:val="TableParagraph"/>
              <w:spacing w:before="120" w:after="120"/>
              <w:ind w:left="130" w:right="232"/>
              <w:jc w:val="both"/>
              <w:rPr>
                <w:sz w:val="20"/>
              </w:rPr>
            </w:pPr>
            <w:r>
              <w:rPr>
                <w:sz w:val="20"/>
              </w:rPr>
              <w:t>Conservation</w:t>
            </w:r>
            <w:r>
              <w:rPr>
                <w:spacing w:val="-5"/>
                <w:sz w:val="20"/>
              </w:rPr>
              <w:t xml:space="preserve"> </w:t>
            </w:r>
            <w:r>
              <w:rPr>
                <w:sz w:val="20"/>
              </w:rPr>
              <w:t>alimentaire</w:t>
            </w:r>
            <w:r w:rsidR="00D3015D">
              <w:rPr>
                <w:spacing w:val="-5"/>
                <w:sz w:val="20"/>
              </w:rPr>
              <w:t> :</w:t>
            </w:r>
            <w:r>
              <w:rPr>
                <w:sz w:val="20"/>
              </w:rPr>
              <w:t xml:space="preserve"> procédés physiques et procédés chimiques.</w:t>
            </w:r>
          </w:p>
        </w:tc>
        <w:tc>
          <w:tcPr>
            <w:tcW w:w="3350" w:type="pct"/>
          </w:tcPr>
          <w:p w14:paraId="7972643F" w14:textId="77777777" w:rsidR="007E651B" w:rsidRDefault="007E651B" w:rsidP="005A168A">
            <w:pPr>
              <w:pStyle w:val="TableParagraph"/>
              <w:spacing w:before="120" w:after="120"/>
              <w:ind w:left="130" w:right="232"/>
              <w:jc w:val="both"/>
              <w:rPr>
                <w:i/>
                <w:sz w:val="20"/>
              </w:rPr>
            </w:pPr>
            <w:r>
              <w:rPr>
                <w:i/>
                <w:sz w:val="20"/>
              </w:rPr>
              <w:t>À partir d’exemples de la vie quotidienne (brunissement d’un fruit, rancissement du beurre, caillage d’un lait, etc.), mettre en œuvre un protocole expérimental permettant d’identifier quelques facteurs favorisant la dégradation</w:t>
            </w:r>
            <w:r w:rsidR="00665954">
              <w:rPr>
                <w:i/>
                <w:sz w:val="20"/>
              </w:rPr>
              <w:t xml:space="preserve"> </w:t>
            </w:r>
            <w:r>
              <w:rPr>
                <w:i/>
                <w:sz w:val="20"/>
              </w:rPr>
              <w:t>alimentaire (dioxygène de l’air, température, lumière, microorganismes, etc.) et de comparer leur influence.</w:t>
            </w:r>
          </w:p>
          <w:p w14:paraId="347CC4CA" w14:textId="77777777" w:rsidR="007E651B" w:rsidRDefault="007E651B" w:rsidP="005A168A">
            <w:pPr>
              <w:pStyle w:val="TableParagraph"/>
              <w:spacing w:before="120" w:after="120"/>
              <w:ind w:left="130" w:right="232"/>
              <w:jc w:val="both"/>
              <w:rPr>
                <w:sz w:val="20"/>
              </w:rPr>
            </w:pPr>
            <w:r>
              <w:rPr>
                <w:sz w:val="20"/>
              </w:rPr>
              <w:t>À partir de l’évolution au cours du temps de la</w:t>
            </w:r>
            <w:r>
              <w:rPr>
                <w:spacing w:val="-2"/>
                <w:sz w:val="20"/>
              </w:rPr>
              <w:t xml:space="preserve"> </w:t>
            </w:r>
            <w:r>
              <w:rPr>
                <w:sz w:val="20"/>
              </w:rPr>
              <w:t>quantité d’acide gras, analyser la qualité alimentaire d’une huile, d’une graisse ou d’un beurre.</w:t>
            </w:r>
          </w:p>
        </w:tc>
      </w:tr>
      <w:tr w:rsidR="007E651B" w14:paraId="4747FAE9" w14:textId="77777777" w:rsidTr="005632C9">
        <w:tc>
          <w:tcPr>
            <w:tcW w:w="1650" w:type="pct"/>
          </w:tcPr>
          <w:p w14:paraId="6F5F7F3D" w14:textId="77777777" w:rsidR="007E651B" w:rsidRDefault="007E651B" w:rsidP="005A168A">
            <w:pPr>
              <w:pStyle w:val="TableParagraph"/>
              <w:spacing w:before="120" w:after="120"/>
              <w:ind w:left="130" w:right="232"/>
              <w:jc w:val="both"/>
              <w:rPr>
                <w:sz w:val="20"/>
              </w:rPr>
            </w:pPr>
            <w:r>
              <w:rPr>
                <w:sz w:val="20"/>
              </w:rPr>
              <w:t>Applications</w:t>
            </w:r>
            <w:r>
              <w:rPr>
                <w:spacing w:val="-6"/>
                <w:sz w:val="20"/>
              </w:rPr>
              <w:t xml:space="preserve"> </w:t>
            </w:r>
            <w:r>
              <w:rPr>
                <w:sz w:val="20"/>
              </w:rPr>
              <w:t>industrielles</w:t>
            </w:r>
            <w:r>
              <w:rPr>
                <w:spacing w:val="-4"/>
                <w:sz w:val="20"/>
              </w:rPr>
              <w:t xml:space="preserve"> </w:t>
            </w:r>
            <w:r>
              <w:rPr>
                <w:sz w:val="20"/>
              </w:rPr>
              <w:t xml:space="preserve">: chaîne de fabrication alimentaire, transport, </w:t>
            </w:r>
            <w:r>
              <w:rPr>
                <w:spacing w:val="-2"/>
                <w:sz w:val="20"/>
              </w:rPr>
              <w:t>stockage.</w:t>
            </w:r>
          </w:p>
        </w:tc>
        <w:tc>
          <w:tcPr>
            <w:tcW w:w="3350" w:type="pct"/>
          </w:tcPr>
          <w:p w14:paraId="3DA13621" w14:textId="77777777" w:rsidR="007E651B" w:rsidRDefault="007E651B" w:rsidP="005A168A">
            <w:pPr>
              <w:pStyle w:val="TableParagraph"/>
              <w:spacing w:before="120" w:after="120"/>
              <w:ind w:left="130" w:right="232"/>
              <w:jc w:val="both"/>
              <w:rPr>
                <w:sz w:val="20"/>
              </w:rPr>
            </w:pPr>
            <w:r>
              <w:rPr>
                <w:sz w:val="20"/>
              </w:rPr>
              <w:t>À partir de documents relatifs à une ou deux techniques de conservation, identifier les facteurs physico-chimiques intervenant : antioxydants, emballage, élimination de l’eau, utilisation de la chaleur, baisse de température, atmosphère contrôlée, rayonnements, conservateurs chimiques, etc.</w:t>
            </w:r>
          </w:p>
          <w:p w14:paraId="6CA66A46" w14:textId="77777777" w:rsidR="007E651B" w:rsidRDefault="007E651B" w:rsidP="005A168A">
            <w:pPr>
              <w:pStyle w:val="TableParagraph"/>
              <w:spacing w:before="120" w:after="120"/>
              <w:ind w:left="130" w:right="232"/>
              <w:jc w:val="both"/>
              <w:rPr>
                <w:sz w:val="20"/>
              </w:rPr>
            </w:pPr>
            <w:r>
              <w:rPr>
                <w:sz w:val="20"/>
              </w:rPr>
              <w:t>Distinguer la conservation par procédé physique de la conservation par procédé chimique.</w:t>
            </w:r>
          </w:p>
        </w:tc>
      </w:tr>
      <w:tr w:rsidR="007E651B" w14:paraId="35A0CDF5" w14:textId="77777777" w:rsidTr="005632C9">
        <w:tc>
          <w:tcPr>
            <w:tcW w:w="5000" w:type="pct"/>
            <w:gridSpan w:val="2"/>
          </w:tcPr>
          <w:p w14:paraId="2F71A3AC" w14:textId="77777777" w:rsidR="007E651B" w:rsidRPr="00D3015D" w:rsidRDefault="007E651B" w:rsidP="00D3015D">
            <w:pPr>
              <w:pStyle w:val="Titre5"/>
            </w:pPr>
            <w:r w:rsidRPr="00D3015D">
              <w:t>Comment la qualité chimique des aliments est-elle repérée ?</w:t>
            </w:r>
          </w:p>
        </w:tc>
      </w:tr>
      <w:tr w:rsidR="007E651B" w14:paraId="0078AC0C" w14:textId="77777777" w:rsidTr="005632C9">
        <w:tc>
          <w:tcPr>
            <w:tcW w:w="1650" w:type="pct"/>
          </w:tcPr>
          <w:p w14:paraId="750A0CFD" w14:textId="77777777" w:rsidR="007E651B" w:rsidRDefault="007E651B" w:rsidP="005A03CE">
            <w:pPr>
              <w:pStyle w:val="TableParagraph"/>
              <w:spacing w:before="120" w:after="120"/>
              <w:ind w:left="130" w:right="232"/>
              <w:jc w:val="both"/>
              <w:rPr>
                <w:sz w:val="20"/>
              </w:rPr>
            </w:pPr>
            <w:r>
              <w:rPr>
                <w:sz w:val="20"/>
              </w:rPr>
              <w:t>Contrôle de la qualité nutritionnelle</w:t>
            </w:r>
            <w:r>
              <w:rPr>
                <w:spacing w:val="-7"/>
                <w:sz w:val="20"/>
              </w:rPr>
              <w:t xml:space="preserve"> </w:t>
            </w:r>
            <w:r>
              <w:rPr>
                <w:sz w:val="20"/>
              </w:rPr>
              <w:t>d’un</w:t>
            </w:r>
            <w:r>
              <w:rPr>
                <w:spacing w:val="-6"/>
                <w:sz w:val="20"/>
              </w:rPr>
              <w:t xml:space="preserve"> </w:t>
            </w:r>
            <w:r>
              <w:rPr>
                <w:sz w:val="20"/>
              </w:rPr>
              <w:t>aliment par dosage.</w:t>
            </w:r>
          </w:p>
          <w:p w14:paraId="1DA12FB6" w14:textId="77777777" w:rsidR="007E651B" w:rsidRDefault="007E651B" w:rsidP="005A03CE">
            <w:pPr>
              <w:pStyle w:val="TableParagraph"/>
              <w:spacing w:before="120" w:after="120"/>
              <w:ind w:left="130" w:right="232"/>
              <w:jc w:val="both"/>
              <w:rPr>
                <w:sz w:val="20"/>
              </w:rPr>
            </w:pPr>
            <w:r>
              <w:rPr>
                <w:sz w:val="20"/>
              </w:rPr>
              <w:t>Doses toxicologiques de référence</w:t>
            </w:r>
            <w:r w:rsidR="005A168A">
              <w:rPr>
                <w:sz w:val="20"/>
              </w:rPr>
              <w:t> :</w:t>
            </w:r>
            <w:r>
              <w:rPr>
                <w:sz w:val="20"/>
              </w:rPr>
              <w:t xml:space="preserve"> DJA (dose journalière</w:t>
            </w:r>
            <w:r>
              <w:rPr>
                <w:spacing w:val="-6"/>
                <w:sz w:val="20"/>
              </w:rPr>
              <w:t xml:space="preserve"> </w:t>
            </w:r>
            <w:r>
              <w:rPr>
                <w:sz w:val="20"/>
              </w:rPr>
              <w:t>admissible)</w:t>
            </w:r>
            <w:r>
              <w:rPr>
                <w:spacing w:val="-6"/>
                <w:sz w:val="20"/>
              </w:rPr>
              <w:t xml:space="preserve"> </w:t>
            </w:r>
            <w:r>
              <w:rPr>
                <w:sz w:val="20"/>
              </w:rPr>
              <w:t xml:space="preserve">ou DJT (dose journalière </w:t>
            </w:r>
            <w:r>
              <w:rPr>
                <w:spacing w:val="-2"/>
                <w:sz w:val="20"/>
              </w:rPr>
              <w:t>tolérable)</w:t>
            </w:r>
          </w:p>
        </w:tc>
        <w:tc>
          <w:tcPr>
            <w:tcW w:w="3350" w:type="pct"/>
          </w:tcPr>
          <w:p w14:paraId="4BB01EE0" w14:textId="77777777" w:rsidR="007E651B" w:rsidRDefault="007E651B" w:rsidP="005A03CE">
            <w:pPr>
              <w:pStyle w:val="TableParagraph"/>
              <w:spacing w:before="120" w:after="120"/>
              <w:ind w:left="130" w:right="232"/>
              <w:jc w:val="both"/>
              <w:rPr>
                <w:i/>
                <w:sz w:val="20"/>
              </w:rPr>
            </w:pPr>
            <w:r>
              <w:rPr>
                <w:i/>
                <w:sz w:val="20"/>
              </w:rPr>
              <w:t xml:space="preserve">Mettre en œuvre un protocole expérimental pour déterminer la fraîcheur d’un lait conformément aux normes de santé </w:t>
            </w:r>
            <w:r>
              <w:rPr>
                <w:i/>
                <w:spacing w:val="-2"/>
                <w:sz w:val="20"/>
              </w:rPr>
              <w:t>publique.</w:t>
            </w:r>
          </w:p>
          <w:p w14:paraId="3E9D5556" w14:textId="77777777" w:rsidR="007E651B" w:rsidRDefault="007E651B" w:rsidP="005A03CE">
            <w:pPr>
              <w:pStyle w:val="TableParagraph"/>
              <w:spacing w:before="120" w:after="120"/>
              <w:ind w:left="130" w:right="232"/>
              <w:jc w:val="both"/>
              <w:rPr>
                <w:sz w:val="20"/>
              </w:rPr>
            </w:pPr>
            <w:r>
              <w:rPr>
                <w:sz w:val="20"/>
              </w:rPr>
              <w:t xml:space="preserve">Analyser et interpréter des résultats de tests de détection ou de dosages mettant en évidence la présence dans les aliments de substances potentiellement dangereuses au-delà d’un seuil </w:t>
            </w:r>
            <w:r>
              <w:rPr>
                <w:spacing w:val="-2"/>
                <w:sz w:val="20"/>
              </w:rPr>
              <w:t>identifié.</w:t>
            </w:r>
          </w:p>
          <w:p w14:paraId="34DF958A" w14:textId="77777777" w:rsidR="007E651B" w:rsidRDefault="007E651B" w:rsidP="005A03CE">
            <w:pPr>
              <w:pStyle w:val="TableParagraph"/>
              <w:spacing w:before="120" w:after="120"/>
              <w:ind w:left="130" w:right="232"/>
              <w:jc w:val="both"/>
              <w:rPr>
                <w:sz w:val="20"/>
              </w:rPr>
            </w:pPr>
            <w:r>
              <w:rPr>
                <w:sz w:val="20"/>
              </w:rPr>
              <w:t>Définir les doses de référence (DJA, DJT) et effectuer des calculs à partir de celle</w:t>
            </w:r>
            <w:r w:rsidR="005A168A">
              <w:rPr>
                <w:sz w:val="20"/>
              </w:rPr>
              <w:t>s</w:t>
            </w:r>
            <w:r>
              <w:rPr>
                <w:sz w:val="20"/>
              </w:rPr>
              <w:t>-ci.</w:t>
            </w:r>
          </w:p>
        </w:tc>
      </w:tr>
    </w:tbl>
    <w:p w14:paraId="306D04D4" w14:textId="77777777" w:rsidR="00E213D6" w:rsidRPr="003549C9" w:rsidRDefault="00E213D6" w:rsidP="003549C9">
      <w:pPr>
        <w:pStyle w:val="Titre4"/>
      </w:pPr>
      <w:r>
        <w:t>La</w:t>
      </w:r>
      <w:r>
        <w:rPr>
          <w:spacing w:val="1"/>
        </w:rPr>
        <w:t xml:space="preserve"> </w:t>
      </w:r>
      <w:r>
        <w:t>sécurité</w:t>
      </w:r>
      <w:r>
        <w:rPr>
          <w:spacing w:val="1"/>
        </w:rPr>
        <w:t xml:space="preserve"> </w:t>
      </w:r>
      <w:r>
        <w:t>chimique</w:t>
      </w:r>
      <w:r>
        <w:rPr>
          <w:spacing w:val="1"/>
        </w:rPr>
        <w:t xml:space="preserve"> </w:t>
      </w:r>
      <w:r>
        <w:t>dans</w:t>
      </w:r>
      <w:r>
        <w:rPr>
          <w:spacing w:val="1"/>
        </w:rPr>
        <w:t xml:space="preserve"> </w:t>
      </w:r>
      <w:r>
        <w:t>l’environnement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1"/>
        <w:gridCol w:w="7339"/>
      </w:tblGrid>
      <w:tr w:rsidR="00484C62" w14:paraId="32FFE4D7" w14:textId="77777777" w:rsidTr="005632C9">
        <w:trPr>
          <w:trHeight w:val="680"/>
        </w:trPr>
        <w:tc>
          <w:tcPr>
            <w:tcW w:w="1670" w:type="pct"/>
            <w:vAlign w:val="center"/>
          </w:tcPr>
          <w:p w14:paraId="615F02E5" w14:textId="77777777" w:rsidR="00484C62" w:rsidRDefault="00484C62" w:rsidP="00484C62">
            <w:pPr>
              <w:pStyle w:val="TableParagraph"/>
              <w:jc w:val="center"/>
              <w:rPr>
                <w:b/>
                <w:sz w:val="20"/>
              </w:rPr>
            </w:pPr>
            <w:r>
              <w:rPr>
                <w:b/>
                <w:sz w:val="20"/>
              </w:rPr>
              <w:t>Notions</w:t>
            </w:r>
            <w:r>
              <w:rPr>
                <w:b/>
                <w:spacing w:val="2"/>
                <w:sz w:val="20"/>
              </w:rPr>
              <w:t xml:space="preserve"> </w:t>
            </w:r>
            <w:r>
              <w:rPr>
                <w:b/>
                <w:sz w:val="20"/>
              </w:rPr>
              <w:t>et</w:t>
            </w:r>
            <w:r>
              <w:rPr>
                <w:b/>
                <w:spacing w:val="4"/>
                <w:sz w:val="20"/>
              </w:rPr>
              <w:t xml:space="preserve"> </w:t>
            </w:r>
            <w:r>
              <w:rPr>
                <w:b/>
                <w:spacing w:val="-2"/>
                <w:sz w:val="20"/>
              </w:rPr>
              <w:t>contenus</w:t>
            </w:r>
          </w:p>
        </w:tc>
        <w:tc>
          <w:tcPr>
            <w:tcW w:w="3330" w:type="pct"/>
            <w:vAlign w:val="center"/>
          </w:tcPr>
          <w:p w14:paraId="14FEF448" w14:textId="77777777" w:rsidR="00484C62" w:rsidRDefault="00484C62" w:rsidP="00484C62">
            <w:pPr>
              <w:pStyle w:val="TableParagraph"/>
              <w:jc w:val="center"/>
              <w:rPr>
                <w:b/>
                <w:sz w:val="20"/>
              </w:rPr>
            </w:pPr>
            <w:r>
              <w:rPr>
                <w:b/>
                <w:sz w:val="20"/>
              </w:rPr>
              <w:t>Connaissances</w:t>
            </w:r>
            <w:r>
              <w:rPr>
                <w:b/>
                <w:spacing w:val="2"/>
                <w:sz w:val="20"/>
              </w:rPr>
              <w:t xml:space="preserve"> </w:t>
            </w:r>
            <w:r>
              <w:rPr>
                <w:b/>
                <w:sz w:val="20"/>
              </w:rPr>
              <w:t>et</w:t>
            </w:r>
            <w:r>
              <w:rPr>
                <w:b/>
                <w:spacing w:val="2"/>
                <w:sz w:val="20"/>
              </w:rPr>
              <w:t xml:space="preserve"> </w:t>
            </w:r>
            <w:r>
              <w:rPr>
                <w:b/>
                <w:sz w:val="20"/>
              </w:rPr>
              <w:t xml:space="preserve">capacités </w:t>
            </w:r>
            <w:r>
              <w:rPr>
                <w:b/>
                <w:spacing w:val="-2"/>
                <w:sz w:val="20"/>
              </w:rPr>
              <w:t>exigibles</w:t>
            </w:r>
          </w:p>
          <w:p w14:paraId="13EE2B4D" w14:textId="77777777" w:rsidR="00484C62" w:rsidRDefault="00484C62" w:rsidP="00484C62">
            <w:pPr>
              <w:pStyle w:val="TableParagraph"/>
              <w:spacing w:before="62"/>
              <w:jc w:val="center"/>
              <w:rPr>
                <w:b/>
                <w:i/>
                <w:sz w:val="20"/>
              </w:rPr>
            </w:pPr>
            <w:r>
              <w:rPr>
                <w:b/>
                <w:i/>
                <w:sz w:val="20"/>
              </w:rPr>
              <w:t>Activités</w:t>
            </w:r>
            <w:r>
              <w:rPr>
                <w:b/>
                <w:i/>
                <w:spacing w:val="2"/>
                <w:sz w:val="20"/>
              </w:rPr>
              <w:t xml:space="preserve"> </w:t>
            </w:r>
            <w:r>
              <w:rPr>
                <w:b/>
                <w:i/>
                <w:sz w:val="20"/>
              </w:rPr>
              <w:t>expérimentales</w:t>
            </w:r>
            <w:r>
              <w:rPr>
                <w:b/>
                <w:i/>
                <w:spacing w:val="2"/>
                <w:sz w:val="20"/>
              </w:rPr>
              <w:t xml:space="preserve"> </w:t>
            </w:r>
            <w:r>
              <w:rPr>
                <w:b/>
                <w:i/>
                <w:sz w:val="20"/>
              </w:rPr>
              <w:t>support</w:t>
            </w:r>
            <w:r>
              <w:rPr>
                <w:b/>
                <w:i/>
                <w:spacing w:val="1"/>
                <w:sz w:val="20"/>
              </w:rPr>
              <w:t xml:space="preserve"> </w:t>
            </w:r>
            <w:r>
              <w:rPr>
                <w:b/>
                <w:i/>
                <w:sz w:val="20"/>
              </w:rPr>
              <w:t xml:space="preserve">de la </w:t>
            </w:r>
            <w:r>
              <w:rPr>
                <w:b/>
                <w:i/>
                <w:spacing w:val="-2"/>
                <w:sz w:val="20"/>
              </w:rPr>
              <w:t>formation</w:t>
            </w:r>
          </w:p>
        </w:tc>
      </w:tr>
      <w:tr w:rsidR="00E213D6" w14:paraId="3E14DDEC" w14:textId="77777777" w:rsidTr="004954ED">
        <w:tc>
          <w:tcPr>
            <w:tcW w:w="5000" w:type="pct"/>
            <w:gridSpan w:val="2"/>
          </w:tcPr>
          <w:p w14:paraId="1DFAEAF8" w14:textId="77777777" w:rsidR="00E213D6" w:rsidRPr="00D3015D" w:rsidRDefault="00E213D6" w:rsidP="00D3015D">
            <w:pPr>
              <w:pStyle w:val="Titre5"/>
            </w:pPr>
            <w:r w:rsidRPr="00D3015D">
              <w:t>Comment la qualité de l’eau est-elle contrôlée ?</w:t>
            </w:r>
          </w:p>
        </w:tc>
      </w:tr>
      <w:tr w:rsidR="004954ED" w14:paraId="6B98F58F" w14:textId="77777777" w:rsidTr="005632C9">
        <w:tc>
          <w:tcPr>
            <w:tcW w:w="1670" w:type="pct"/>
          </w:tcPr>
          <w:p w14:paraId="4192788E" w14:textId="77777777" w:rsidR="004954ED" w:rsidRDefault="004954ED" w:rsidP="005A03CE">
            <w:pPr>
              <w:pStyle w:val="TableParagraph"/>
              <w:spacing w:before="120" w:after="120"/>
              <w:ind w:left="130" w:right="232"/>
              <w:jc w:val="both"/>
              <w:rPr>
                <w:sz w:val="20"/>
              </w:rPr>
            </w:pPr>
            <w:r>
              <w:rPr>
                <w:sz w:val="20"/>
              </w:rPr>
              <w:t>Solubilité</w:t>
            </w:r>
            <w:r>
              <w:rPr>
                <w:spacing w:val="-6"/>
                <w:sz w:val="20"/>
              </w:rPr>
              <w:t xml:space="preserve"> </w:t>
            </w:r>
            <w:r>
              <w:rPr>
                <w:sz w:val="20"/>
              </w:rPr>
              <w:t>de</w:t>
            </w:r>
            <w:r>
              <w:rPr>
                <w:spacing w:val="-5"/>
                <w:sz w:val="20"/>
              </w:rPr>
              <w:t xml:space="preserve"> </w:t>
            </w:r>
            <w:r>
              <w:rPr>
                <w:sz w:val="20"/>
              </w:rPr>
              <w:t>substances ioniques dans l’eau.</w:t>
            </w:r>
          </w:p>
          <w:p w14:paraId="2B27C6EA" w14:textId="77777777" w:rsidR="004954ED" w:rsidRDefault="004954ED" w:rsidP="005A03CE">
            <w:pPr>
              <w:pStyle w:val="TableParagraph"/>
              <w:spacing w:before="120" w:after="120"/>
              <w:ind w:left="130" w:right="232"/>
              <w:jc w:val="both"/>
              <w:rPr>
                <w:sz w:val="20"/>
              </w:rPr>
            </w:pPr>
            <w:r>
              <w:rPr>
                <w:sz w:val="20"/>
              </w:rPr>
              <w:t>Conductivité</w:t>
            </w:r>
            <w:r>
              <w:rPr>
                <w:spacing w:val="-4"/>
                <w:sz w:val="20"/>
              </w:rPr>
              <w:t xml:space="preserve"> </w:t>
            </w:r>
            <w:r>
              <w:rPr>
                <w:sz w:val="20"/>
              </w:rPr>
              <w:t>d’une</w:t>
            </w:r>
            <w:r>
              <w:rPr>
                <w:spacing w:val="-4"/>
                <w:sz w:val="20"/>
              </w:rPr>
              <w:t xml:space="preserve"> </w:t>
            </w:r>
            <w:r>
              <w:rPr>
                <w:sz w:val="20"/>
              </w:rPr>
              <w:t>eau</w:t>
            </w:r>
            <w:r>
              <w:rPr>
                <w:spacing w:val="-4"/>
                <w:sz w:val="20"/>
              </w:rPr>
              <w:t xml:space="preserve"> </w:t>
            </w:r>
            <w:r>
              <w:rPr>
                <w:sz w:val="20"/>
              </w:rPr>
              <w:t xml:space="preserve">et d’une solution aqueuse </w:t>
            </w:r>
            <w:r>
              <w:rPr>
                <w:spacing w:val="-2"/>
                <w:sz w:val="20"/>
              </w:rPr>
              <w:t>ionique.</w:t>
            </w:r>
          </w:p>
          <w:p w14:paraId="3006C4FE" w14:textId="77777777" w:rsidR="004954ED" w:rsidRDefault="004954ED" w:rsidP="005A03CE">
            <w:pPr>
              <w:pStyle w:val="TableParagraph"/>
              <w:spacing w:before="120" w:after="120"/>
              <w:ind w:left="130" w:right="232"/>
              <w:jc w:val="both"/>
              <w:rPr>
                <w:sz w:val="20"/>
              </w:rPr>
            </w:pPr>
            <w:r>
              <w:rPr>
                <w:sz w:val="20"/>
              </w:rPr>
              <w:t>Concentration</w:t>
            </w:r>
            <w:r>
              <w:rPr>
                <w:spacing w:val="-4"/>
                <w:sz w:val="20"/>
              </w:rPr>
              <w:t xml:space="preserve"> </w:t>
            </w:r>
            <w:r>
              <w:rPr>
                <w:sz w:val="20"/>
              </w:rPr>
              <w:t>ionique</w:t>
            </w:r>
            <w:r>
              <w:rPr>
                <w:spacing w:val="-6"/>
                <w:sz w:val="20"/>
              </w:rPr>
              <w:t xml:space="preserve"> </w:t>
            </w:r>
            <w:r>
              <w:rPr>
                <w:sz w:val="20"/>
              </w:rPr>
              <w:t xml:space="preserve">en </w:t>
            </w:r>
            <w:r>
              <w:rPr>
                <w:spacing w:val="-2"/>
                <w:sz w:val="20"/>
              </w:rPr>
              <w:t>masse.</w:t>
            </w:r>
          </w:p>
          <w:p w14:paraId="0EC010C7" w14:textId="77777777" w:rsidR="004954ED" w:rsidRDefault="004954ED" w:rsidP="005A03CE">
            <w:pPr>
              <w:pStyle w:val="TableParagraph"/>
              <w:spacing w:before="120" w:after="120"/>
              <w:ind w:left="130" w:right="232"/>
              <w:jc w:val="both"/>
              <w:rPr>
                <w:sz w:val="20"/>
              </w:rPr>
            </w:pPr>
            <w:r>
              <w:rPr>
                <w:sz w:val="20"/>
              </w:rPr>
              <w:t>Concentration</w:t>
            </w:r>
            <w:r>
              <w:rPr>
                <w:spacing w:val="-4"/>
                <w:sz w:val="20"/>
              </w:rPr>
              <w:t xml:space="preserve"> </w:t>
            </w:r>
            <w:r>
              <w:rPr>
                <w:sz w:val="20"/>
              </w:rPr>
              <w:t>ionique</w:t>
            </w:r>
            <w:r>
              <w:rPr>
                <w:spacing w:val="-6"/>
                <w:sz w:val="20"/>
              </w:rPr>
              <w:t xml:space="preserve"> </w:t>
            </w:r>
            <w:r>
              <w:rPr>
                <w:sz w:val="20"/>
              </w:rPr>
              <w:t>en quantité de matière.</w:t>
            </w:r>
          </w:p>
          <w:p w14:paraId="79506739" w14:textId="77777777" w:rsidR="004954ED" w:rsidRDefault="004954ED" w:rsidP="005A03CE">
            <w:pPr>
              <w:pStyle w:val="TableParagraph"/>
              <w:spacing w:before="120" w:after="120"/>
              <w:ind w:left="130" w:right="232"/>
              <w:jc w:val="both"/>
              <w:rPr>
                <w:sz w:val="20"/>
              </w:rPr>
            </w:pPr>
            <w:r>
              <w:rPr>
                <w:sz w:val="20"/>
              </w:rPr>
              <w:t xml:space="preserve">Composition d’une </w:t>
            </w:r>
            <w:r>
              <w:rPr>
                <w:spacing w:val="-4"/>
                <w:sz w:val="20"/>
              </w:rPr>
              <w:t>eau.</w:t>
            </w:r>
          </w:p>
          <w:p w14:paraId="1C94FA1C" w14:textId="77777777" w:rsidR="004954ED" w:rsidRDefault="004954ED" w:rsidP="005A03CE">
            <w:pPr>
              <w:pStyle w:val="TableParagraph"/>
              <w:spacing w:before="120" w:after="120"/>
              <w:ind w:left="130" w:right="232"/>
              <w:jc w:val="both"/>
              <w:rPr>
                <w:sz w:val="20"/>
              </w:rPr>
            </w:pPr>
            <w:r>
              <w:rPr>
                <w:sz w:val="20"/>
              </w:rPr>
              <w:t>Équivalence</w:t>
            </w:r>
            <w:r>
              <w:rPr>
                <w:spacing w:val="-7"/>
                <w:sz w:val="20"/>
              </w:rPr>
              <w:t xml:space="preserve"> </w:t>
            </w:r>
            <w:r>
              <w:rPr>
                <w:sz w:val="20"/>
              </w:rPr>
              <w:t>d’un</w:t>
            </w:r>
            <w:r>
              <w:rPr>
                <w:spacing w:val="-6"/>
                <w:sz w:val="20"/>
              </w:rPr>
              <w:t xml:space="preserve"> </w:t>
            </w:r>
            <w:r>
              <w:rPr>
                <w:sz w:val="20"/>
              </w:rPr>
              <w:t>dosage par titrage.</w:t>
            </w:r>
          </w:p>
        </w:tc>
        <w:tc>
          <w:tcPr>
            <w:tcW w:w="3330" w:type="pct"/>
          </w:tcPr>
          <w:p w14:paraId="1A4BB627" w14:textId="77777777" w:rsidR="004954ED" w:rsidRDefault="004954ED" w:rsidP="005A03CE">
            <w:pPr>
              <w:pStyle w:val="TableParagraph"/>
              <w:spacing w:before="120" w:after="120"/>
              <w:ind w:left="130" w:right="232"/>
              <w:jc w:val="both"/>
              <w:rPr>
                <w:sz w:val="20"/>
              </w:rPr>
            </w:pPr>
            <w:r>
              <w:rPr>
                <w:sz w:val="20"/>
              </w:rPr>
              <w:t>Expliquer</w:t>
            </w:r>
            <w:r>
              <w:rPr>
                <w:spacing w:val="2"/>
                <w:sz w:val="20"/>
              </w:rPr>
              <w:t xml:space="preserve"> </w:t>
            </w:r>
            <w:r>
              <w:rPr>
                <w:sz w:val="20"/>
              </w:rPr>
              <w:t>la</w:t>
            </w:r>
            <w:r>
              <w:rPr>
                <w:spacing w:val="-1"/>
                <w:sz w:val="20"/>
              </w:rPr>
              <w:t xml:space="preserve"> </w:t>
            </w:r>
            <w:r>
              <w:rPr>
                <w:sz w:val="20"/>
              </w:rPr>
              <w:t>solubilité des</w:t>
            </w:r>
            <w:r>
              <w:rPr>
                <w:spacing w:val="2"/>
                <w:sz w:val="20"/>
              </w:rPr>
              <w:t xml:space="preserve"> </w:t>
            </w:r>
            <w:r>
              <w:rPr>
                <w:sz w:val="20"/>
              </w:rPr>
              <w:t>composés ioniques</w:t>
            </w:r>
            <w:r>
              <w:rPr>
                <w:spacing w:val="1"/>
                <w:sz w:val="20"/>
              </w:rPr>
              <w:t xml:space="preserve"> </w:t>
            </w:r>
            <w:r>
              <w:rPr>
                <w:sz w:val="20"/>
              </w:rPr>
              <w:t xml:space="preserve">dans </w:t>
            </w:r>
            <w:r>
              <w:rPr>
                <w:spacing w:val="-2"/>
                <w:sz w:val="20"/>
              </w:rPr>
              <w:t>l’eau.</w:t>
            </w:r>
          </w:p>
          <w:p w14:paraId="6597AF90" w14:textId="77777777" w:rsidR="004954ED" w:rsidRDefault="004954ED" w:rsidP="005A03CE">
            <w:pPr>
              <w:pStyle w:val="TableParagraph"/>
              <w:spacing w:before="120" w:after="120"/>
              <w:ind w:left="130" w:right="232"/>
              <w:jc w:val="both"/>
              <w:rPr>
                <w:sz w:val="20"/>
              </w:rPr>
            </w:pPr>
            <w:r>
              <w:rPr>
                <w:sz w:val="20"/>
              </w:rPr>
              <w:t>Interpréter</w:t>
            </w:r>
            <w:r>
              <w:rPr>
                <w:spacing w:val="-1"/>
                <w:sz w:val="20"/>
              </w:rPr>
              <w:t xml:space="preserve"> </w:t>
            </w:r>
            <w:r>
              <w:rPr>
                <w:sz w:val="20"/>
              </w:rPr>
              <w:t>qualitativement la conductivité de l’eau pure, d’une eau en milieu naturel, d’une solution aqueuse ionique, en lien avec sa composition ionique.</w:t>
            </w:r>
          </w:p>
          <w:p w14:paraId="07370666" w14:textId="77777777" w:rsidR="004954ED" w:rsidRDefault="004954ED" w:rsidP="005A03CE">
            <w:pPr>
              <w:pStyle w:val="TableParagraph"/>
              <w:spacing w:before="120" w:after="120"/>
              <w:ind w:left="130" w:right="232"/>
              <w:jc w:val="both"/>
              <w:rPr>
                <w:sz w:val="20"/>
              </w:rPr>
            </w:pPr>
            <w:r>
              <w:rPr>
                <w:sz w:val="20"/>
              </w:rPr>
              <w:t>Distinguer l’usage d’une eau distillée de celui d’une eau déminéralisée (désionisée).</w:t>
            </w:r>
          </w:p>
          <w:p w14:paraId="64FD3DC9" w14:textId="77777777" w:rsidR="004954ED" w:rsidRDefault="004954ED" w:rsidP="004954ED">
            <w:pPr>
              <w:pStyle w:val="TableParagraph"/>
              <w:spacing w:before="120" w:after="120"/>
              <w:ind w:left="130" w:right="232"/>
              <w:jc w:val="both"/>
              <w:rPr>
                <w:i/>
                <w:sz w:val="20"/>
              </w:rPr>
            </w:pPr>
            <w:r>
              <w:rPr>
                <w:i/>
                <w:sz w:val="20"/>
              </w:rPr>
              <w:t>Mettre</w:t>
            </w:r>
            <w:r>
              <w:rPr>
                <w:i/>
                <w:spacing w:val="1"/>
                <w:sz w:val="20"/>
              </w:rPr>
              <w:t xml:space="preserve"> </w:t>
            </w:r>
            <w:r>
              <w:rPr>
                <w:i/>
                <w:sz w:val="20"/>
              </w:rPr>
              <w:t>en</w:t>
            </w:r>
            <w:r>
              <w:rPr>
                <w:i/>
                <w:spacing w:val="1"/>
                <w:sz w:val="20"/>
              </w:rPr>
              <w:t xml:space="preserve"> </w:t>
            </w:r>
            <w:r>
              <w:rPr>
                <w:i/>
                <w:sz w:val="20"/>
              </w:rPr>
              <w:t>œuvre</w:t>
            </w:r>
            <w:r>
              <w:rPr>
                <w:i/>
                <w:spacing w:val="2"/>
                <w:sz w:val="20"/>
              </w:rPr>
              <w:t xml:space="preserve"> </w:t>
            </w:r>
            <w:r>
              <w:rPr>
                <w:i/>
                <w:sz w:val="20"/>
              </w:rPr>
              <w:t>des</w:t>
            </w:r>
            <w:r>
              <w:rPr>
                <w:i/>
                <w:spacing w:val="1"/>
                <w:sz w:val="20"/>
              </w:rPr>
              <w:t xml:space="preserve"> </w:t>
            </w:r>
            <w:r>
              <w:rPr>
                <w:i/>
                <w:sz w:val="20"/>
              </w:rPr>
              <w:t>mesures</w:t>
            </w:r>
            <w:r>
              <w:rPr>
                <w:i/>
                <w:spacing w:val="4"/>
                <w:sz w:val="20"/>
              </w:rPr>
              <w:t xml:space="preserve"> </w:t>
            </w:r>
            <w:r>
              <w:rPr>
                <w:i/>
                <w:sz w:val="20"/>
              </w:rPr>
              <w:t>de conductivité</w:t>
            </w:r>
            <w:r>
              <w:rPr>
                <w:i/>
                <w:spacing w:val="4"/>
                <w:sz w:val="20"/>
              </w:rPr>
              <w:t xml:space="preserve"> </w:t>
            </w:r>
            <w:r>
              <w:rPr>
                <w:i/>
                <w:spacing w:val="-2"/>
                <w:sz w:val="20"/>
              </w:rPr>
              <w:t xml:space="preserve">montrant </w:t>
            </w:r>
            <w:r>
              <w:rPr>
                <w:i/>
                <w:sz w:val="20"/>
              </w:rPr>
              <w:t>l’influence des espèces ioniques en solution et de leur concentration en quantité de matière.</w:t>
            </w:r>
          </w:p>
          <w:p w14:paraId="623833D7" w14:textId="77777777" w:rsidR="004954ED" w:rsidRDefault="004954ED" w:rsidP="005A03CE">
            <w:pPr>
              <w:pStyle w:val="TableParagraph"/>
              <w:spacing w:before="120" w:after="120"/>
              <w:ind w:left="130" w:right="232"/>
              <w:jc w:val="both"/>
              <w:rPr>
                <w:sz w:val="20"/>
              </w:rPr>
            </w:pPr>
            <w:r>
              <w:rPr>
                <w:i/>
                <w:sz w:val="20"/>
              </w:rPr>
              <w:t xml:space="preserve">Mettre en œuvre un dosage conductimétrique d’une espèce ionique (sulfate, nitrate, ion métallique, etc.) présente dans une eau. Interpréter qualitativement l’allure d’une courbe de dosage conductimétrique. </w:t>
            </w:r>
            <w:r>
              <w:rPr>
                <w:sz w:val="20"/>
              </w:rPr>
              <w:t>Repérer et exploiter l’équivalence.</w:t>
            </w:r>
          </w:p>
          <w:p w14:paraId="2129A78F" w14:textId="77777777" w:rsidR="004954ED" w:rsidRDefault="004954ED" w:rsidP="005A03CE">
            <w:pPr>
              <w:pStyle w:val="TableParagraph"/>
              <w:spacing w:before="120" w:after="120"/>
              <w:ind w:left="130" w:right="232"/>
              <w:jc w:val="both"/>
              <w:rPr>
                <w:sz w:val="20"/>
              </w:rPr>
            </w:pPr>
            <w:r>
              <w:rPr>
                <w:sz w:val="20"/>
              </w:rPr>
              <w:t>Extraire et exploiter des informations concernant les critères physico-chimiques de la potabilité d’une eau.</w:t>
            </w:r>
          </w:p>
          <w:p w14:paraId="560DD45E" w14:textId="77777777" w:rsidR="004954ED" w:rsidRDefault="004954ED" w:rsidP="005A03CE">
            <w:pPr>
              <w:pStyle w:val="TableParagraph"/>
              <w:spacing w:before="120" w:after="120"/>
              <w:ind w:left="130" w:right="232"/>
              <w:jc w:val="both"/>
              <w:rPr>
                <w:i/>
                <w:sz w:val="20"/>
              </w:rPr>
            </w:pPr>
            <w:r>
              <w:rPr>
                <w:sz w:val="20"/>
              </w:rPr>
              <w:t>Extraire et exploiter des informations relatives aux effets des activités humaines sur la qualité chimique de l’eau dans les milieux aquatiques et marins, en s’appuyant sur quelques paramètres (salinité, pH, température, gaz dissous, hydrocarbures, matières plastiques, etc.).</w:t>
            </w:r>
          </w:p>
        </w:tc>
      </w:tr>
    </w:tbl>
    <w:p w14:paraId="66115FDD" w14:textId="77777777" w:rsidR="004954ED" w:rsidRDefault="004954ED">
      <w:r>
        <w:rPr>
          <w:b/>
        </w:rPr>
        <w:br w:type="page"/>
      </w:r>
    </w:p>
    <w:tbl>
      <w:tblPr>
        <w:tblStyle w:val="TableNormal"/>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7332"/>
      </w:tblGrid>
      <w:tr w:rsidR="00484C62" w14:paraId="29941BAC" w14:textId="77777777" w:rsidTr="00A44A82">
        <w:tc>
          <w:tcPr>
            <w:tcW w:w="5000" w:type="pct"/>
            <w:gridSpan w:val="2"/>
          </w:tcPr>
          <w:p w14:paraId="4397974C" w14:textId="77777777" w:rsidR="00484C62" w:rsidRDefault="00484C62" w:rsidP="00484C62">
            <w:pPr>
              <w:pStyle w:val="Titre5"/>
              <w:rPr>
                <w:i/>
              </w:rPr>
            </w:pPr>
            <w:r w:rsidRPr="00D3015D">
              <w:lastRenderedPageBreak/>
              <w:t>Comment la qualité de l’air est-elle caractérisée ?</w:t>
            </w:r>
          </w:p>
        </w:tc>
      </w:tr>
      <w:tr w:rsidR="00E213D6" w14:paraId="62AEF465" w14:textId="77777777" w:rsidTr="005632C9">
        <w:trPr>
          <w:trHeight w:val="4555"/>
        </w:trPr>
        <w:tc>
          <w:tcPr>
            <w:tcW w:w="1670" w:type="pct"/>
          </w:tcPr>
          <w:p w14:paraId="31F65FE4" w14:textId="77777777" w:rsidR="00E213D6" w:rsidRDefault="00E213D6" w:rsidP="005A03CE">
            <w:pPr>
              <w:pStyle w:val="TableParagraph"/>
              <w:spacing w:before="120" w:after="120"/>
              <w:ind w:left="130" w:right="232"/>
              <w:jc w:val="both"/>
              <w:rPr>
                <w:sz w:val="20"/>
              </w:rPr>
            </w:pPr>
            <w:r>
              <w:rPr>
                <w:sz w:val="20"/>
              </w:rPr>
              <w:t>Fraction molaire et pourcentage</w:t>
            </w:r>
            <w:r>
              <w:rPr>
                <w:spacing w:val="-14"/>
                <w:sz w:val="20"/>
              </w:rPr>
              <w:t xml:space="preserve"> </w:t>
            </w:r>
            <w:r>
              <w:rPr>
                <w:sz w:val="20"/>
              </w:rPr>
              <w:t>molaire.</w:t>
            </w:r>
          </w:p>
          <w:p w14:paraId="53C96F77" w14:textId="77777777" w:rsidR="00E213D6" w:rsidRDefault="00E213D6" w:rsidP="005A03CE">
            <w:pPr>
              <w:pStyle w:val="TableParagraph"/>
              <w:spacing w:before="120" w:after="120"/>
              <w:ind w:left="130" w:right="232"/>
              <w:jc w:val="both"/>
              <w:rPr>
                <w:sz w:val="20"/>
              </w:rPr>
            </w:pPr>
            <w:r>
              <w:rPr>
                <w:sz w:val="20"/>
              </w:rPr>
              <w:t>Composition</w:t>
            </w:r>
            <w:r>
              <w:rPr>
                <w:spacing w:val="1"/>
                <w:sz w:val="20"/>
              </w:rPr>
              <w:t xml:space="preserve"> </w:t>
            </w:r>
            <w:r>
              <w:rPr>
                <w:sz w:val="20"/>
              </w:rPr>
              <w:t>de</w:t>
            </w:r>
            <w:r>
              <w:rPr>
                <w:spacing w:val="-1"/>
                <w:sz w:val="20"/>
              </w:rPr>
              <w:t xml:space="preserve"> </w:t>
            </w:r>
            <w:r>
              <w:rPr>
                <w:spacing w:val="-2"/>
                <w:sz w:val="20"/>
              </w:rPr>
              <w:t>l’air.</w:t>
            </w:r>
          </w:p>
          <w:p w14:paraId="71C60690" w14:textId="77777777" w:rsidR="00E213D6" w:rsidRDefault="00E213D6" w:rsidP="005A03CE">
            <w:pPr>
              <w:pStyle w:val="TableParagraph"/>
              <w:spacing w:before="120" w:after="120"/>
              <w:ind w:left="130" w:right="232"/>
              <w:jc w:val="both"/>
              <w:rPr>
                <w:sz w:val="20"/>
              </w:rPr>
            </w:pPr>
          </w:p>
          <w:p w14:paraId="54F6B673" w14:textId="77777777" w:rsidR="004954ED" w:rsidRPr="005A03CE" w:rsidRDefault="004954ED" w:rsidP="004954ED">
            <w:pPr>
              <w:pStyle w:val="TableParagraph"/>
              <w:spacing w:before="120"/>
              <w:ind w:left="130" w:right="232"/>
              <w:jc w:val="both"/>
              <w:rPr>
                <w:sz w:val="20"/>
              </w:rPr>
            </w:pPr>
          </w:p>
          <w:p w14:paraId="17C24899" w14:textId="77777777" w:rsidR="00E213D6" w:rsidRDefault="00E213D6" w:rsidP="004954ED">
            <w:pPr>
              <w:pStyle w:val="TableParagraph"/>
              <w:spacing w:after="120"/>
              <w:ind w:left="130" w:right="232"/>
              <w:jc w:val="both"/>
              <w:rPr>
                <w:sz w:val="20"/>
              </w:rPr>
            </w:pPr>
            <w:r>
              <w:rPr>
                <w:sz w:val="20"/>
              </w:rPr>
              <w:t>Déficit</w:t>
            </w:r>
            <w:r w:rsidRPr="005A03CE">
              <w:rPr>
                <w:sz w:val="20"/>
              </w:rPr>
              <w:t xml:space="preserve"> </w:t>
            </w:r>
            <w:r>
              <w:rPr>
                <w:sz w:val="20"/>
              </w:rPr>
              <w:t>en</w:t>
            </w:r>
            <w:r w:rsidRPr="005A03CE">
              <w:rPr>
                <w:sz w:val="20"/>
              </w:rPr>
              <w:t xml:space="preserve"> </w:t>
            </w:r>
            <w:r>
              <w:rPr>
                <w:sz w:val="20"/>
              </w:rPr>
              <w:t>dioxygène. Loi du gaz parfait.</w:t>
            </w:r>
          </w:p>
          <w:p w14:paraId="1367E1DD" w14:textId="77777777" w:rsidR="00E213D6" w:rsidRDefault="00E213D6" w:rsidP="005A03CE">
            <w:pPr>
              <w:pStyle w:val="TableParagraph"/>
              <w:spacing w:before="120" w:after="120"/>
              <w:ind w:left="130" w:right="232"/>
              <w:jc w:val="both"/>
              <w:rPr>
                <w:sz w:val="20"/>
              </w:rPr>
            </w:pPr>
            <w:r>
              <w:rPr>
                <w:sz w:val="20"/>
              </w:rPr>
              <w:t>Fixation du monoxyde de carbone</w:t>
            </w:r>
            <w:r w:rsidRPr="005A03CE">
              <w:rPr>
                <w:sz w:val="20"/>
              </w:rPr>
              <w:t xml:space="preserve"> </w:t>
            </w:r>
            <w:r>
              <w:rPr>
                <w:sz w:val="20"/>
              </w:rPr>
              <w:t>sur</w:t>
            </w:r>
            <w:r w:rsidRPr="005A03CE">
              <w:rPr>
                <w:sz w:val="20"/>
              </w:rPr>
              <w:t xml:space="preserve"> </w:t>
            </w:r>
            <w:r>
              <w:rPr>
                <w:sz w:val="20"/>
              </w:rPr>
              <w:t>l’hémoglobine.</w:t>
            </w:r>
          </w:p>
          <w:p w14:paraId="13508B51" w14:textId="77777777" w:rsidR="00E213D6" w:rsidRPr="005A03CE" w:rsidRDefault="00E213D6" w:rsidP="005A03CE">
            <w:pPr>
              <w:pStyle w:val="TableParagraph"/>
              <w:spacing w:before="120" w:after="120"/>
              <w:ind w:left="130" w:right="232"/>
              <w:jc w:val="both"/>
              <w:rPr>
                <w:sz w:val="20"/>
              </w:rPr>
            </w:pPr>
          </w:p>
          <w:p w14:paraId="13FD6677" w14:textId="77777777" w:rsidR="00E213D6" w:rsidRDefault="00E213D6" w:rsidP="005A03CE">
            <w:pPr>
              <w:pStyle w:val="TableParagraph"/>
              <w:spacing w:before="120" w:after="120"/>
              <w:ind w:left="130" w:right="232"/>
              <w:jc w:val="both"/>
              <w:rPr>
                <w:sz w:val="20"/>
              </w:rPr>
            </w:pPr>
            <w:r>
              <w:rPr>
                <w:sz w:val="20"/>
              </w:rPr>
              <w:t>L’ozone,</w:t>
            </w:r>
            <w:r w:rsidRPr="005A03CE">
              <w:rPr>
                <w:sz w:val="20"/>
              </w:rPr>
              <w:t xml:space="preserve"> </w:t>
            </w:r>
            <w:r>
              <w:rPr>
                <w:sz w:val="20"/>
              </w:rPr>
              <w:t>protecteur</w:t>
            </w:r>
            <w:r w:rsidRPr="005A03CE">
              <w:rPr>
                <w:sz w:val="20"/>
              </w:rPr>
              <w:t xml:space="preserve"> </w:t>
            </w:r>
            <w:r>
              <w:rPr>
                <w:sz w:val="20"/>
              </w:rPr>
              <w:t>et dangereux à la fois.</w:t>
            </w:r>
          </w:p>
          <w:p w14:paraId="7B509401" w14:textId="77777777" w:rsidR="00E213D6" w:rsidRPr="005A03CE" w:rsidRDefault="00E213D6" w:rsidP="005A03CE">
            <w:pPr>
              <w:pStyle w:val="TableParagraph"/>
              <w:spacing w:before="120" w:after="120"/>
              <w:ind w:left="130" w:right="232"/>
              <w:jc w:val="both"/>
              <w:rPr>
                <w:sz w:val="20"/>
              </w:rPr>
            </w:pPr>
          </w:p>
          <w:p w14:paraId="5D4AF414" w14:textId="77777777" w:rsidR="00E213D6" w:rsidRDefault="00E213D6" w:rsidP="005A03CE">
            <w:pPr>
              <w:pStyle w:val="TableParagraph"/>
              <w:spacing w:before="120" w:after="120"/>
              <w:ind w:left="130" w:right="232"/>
              <w:jc w:val="both"/>
              <w:rPr>
                <w:sz w:val="20"/>
              </w:rPr>
            </w:pPr>
            <w:r>
              <w:rPr>
                <w:sz w:val="20"/>
              </w:rPr>
              <w:t>Gaz</w:t>
            </w:r>
            <w:r>
              <w:rPr>
                <w:spacing w:val="-1"/>
                <w:sz w:val="20"/>
              </w:rPr>
              <w:t xml:space="preserve"> </w:t>
            </w:r>
            <w:r>
              <w:rPr>
                <w:sz w:val="20"/>
              </w:rPr>
              <w:t>à</w:t>
            </w:r>
            <w:r>
              <w:rPr>
                <w:spacing w:val="1"/>
                <w:sz w:val="20"/>
              </w:rPr>
              <w:t xml:space="preserve"> </w:t>
            </w:r>
            <w:r>
              <w:rPr>
                <w:sz w:val="20"/>
              </w:rPr>
              <w:t>effet</w:t>
            </w:r>
            <w:r>
              <w:rPr>
                <w:spacing w:val="3"/>
                <w:sz w:val="20"/>
              </w:rPr>
              <w:t xml:space="preserve"> </w:t>
            </w:r>
            <w:r>
              <w:rPr>
                <w:sz w:val="20"/>
              </w:rPr>
              <w:t>de</w:t>
            </w:r>
            <w:r>
              <w:rPr>
                <w:spacing w:val="-2"/>
                <w:sz w:val="20"/>
              </w:rPr>
              <w:t xml:space="preserve"> serre.</w:t>
            </w:r>
          </w:p>
        </w:tc>
        <w:tc>
          <w:tcPr>
            <w:tcW w:w="3330" w:type="pct"/>
          </w:tcPr>
          <w:p w14:paraId="1F829E13" w14:textId="77777777" w:rsidR="00E213D6" w:rsidRDefault="00E213D6" w:rsidP="005A03CE">
            <w:pPr>
              <w:pStyle w:val="TableParagraph"/>
              <w:spacing w:before="120" w:after="120"/>
              <w:ind w:left="130" w:right="232"/>
              <w:jc w:val="both"/>
              <w:rPr>
                <w:sz w:val="20"/>
              </w:rPr>
            </w:pPr>
            <w:r>
              <w:rPr>
                <w:sz w:val="20"/>
              </w:rPr>
              <w:t>Exprimer la composition de l’air par les fractions molaires ou les pourcentages molaires et interpréter ces données.</w:t>
            </w:r>
          </w:p>
          <w:p w14:paraId="70F70D93" w14:textId="77777777" w:rsidR="00E213D6" w:rsidRDefault="00E213D6" w:rsidP="005A03CE">
            <w:pPr>
              <w:pStyle w:val="TableParagraph"/>
              <w:spacing w:before="120" w:after="120"/>
              <w:ind w:left="130" w:right="232"/>
              <w:jc w:val="both"/>
              <w:rPr>
                <w:i/>
                <w:sz w:val="20"/>
              </w:rPr>
            </w:pPr>
            <w:r>
              <w:rPr>
                <w:i/>
                <w:sz w:val="20"/>
              </w:rPr>
              <w:t>Proposer des tests chimiques mettant en évidence la présence des gaz CO</w:t>
            </w:r>
            <w:r>
              <w:rPr>
                <w:i/>
                <w:sz w:val="20"/>
                <w:vertAlign w:val="subscript"/>
              </w:rPr>
              <w:t>2</w:t>
            </w:r>
            <w:r>
              <w:rPr>
                <w:i/>
                <w:sz w:val="20"/>
              </w:rPr>
              <w:t>, H</w:t>
            </w:r>
            <w:r>
              <w:rPr>
                <w:i/>
                <w:sz w:val="20"/>
                <w:vertAlign w:val="subscript"/>
              </w:rPr>
              <w:t>2</w:t>
            </w:r>
            <w:r>
              <w:rPr>
                <w:i/>
                <w:sz w:val="20"/>
              </w:rPr>
              <w:t>O, O</w:t>
            </w:r>
            <w:proofErr w:type="gramStart"/>
            <w:r>
              <w:rPr>
                <w:i/>
                <w:sz w:val="20"/>
                <w:vertAlign w:val="subscript"/>
              </w:rPr>
              <w:t>2</w:t>
            </w:r>
            <w:r w:rsidR="004954ED">
              <w:rPr>
                <w:i/>
                <w:sz w:val="20"/>
                <w:vertAlign w:val="subscript"/>
              </w:rPr>
              <w:t xml:space="preserve"> </w:t>
            </w:r>
            <w:r>
              <w:rPr>
                <w:i/>
                <w:sz w:val="20"/>
              </w:rPr>
              <w:t>.</w:t>
            </w:r>
            <w:proofErr w:type="gramEnd"/>
          </w:p>
          <w:p w14:paraId="50D0B5F7" w14:textId="77777777" w:rsidR="00E213D6" w:rsidRDefault="00E213D6" w:rsidP="005A03CE">
            <w:pPr>
              <w:pStyle w:val="TableParagraph"/>
              <w:spacing w:before="120" w:after="120"/>
              <w:ind w:left="130" w:right="232"/>
              <w:jc w:val="both"/>
              <w:rPr>
                <w:i/>
                <w:sz w:val="20"/>
              </w:rPr>
            </w:pPr>
            <w:r>
              <w:rPr>
                <w:i/>
                <w:sz w:val="20"/>
              </w:rPr>
              <w:t>Mettre en œuvre un protocole montrant la proportion de dioxygène dans l’air.</w:t>
            </w:r>
          </w:p>
          <w:p w14:paraId="71E19E6B" w14:textId="77777777" w:rsidR="00E213D6" w:rsidRDefault="00E213D6" w:rsidP="005A03CE">
            <w:pPr>
              <w:pStyle w:val="TableParagraph"/>
              <w:spacing w:before="120" w:after="120"/>
              <w:ind w:left="130" w:right="232"/>
              <w:jc w:val="both"/>
              <w:rPr>
                <w:sz w:val="20"/>
              </w:rPr>
            </w:pPr>
            <w:r>
              <w:rPr>
                <w:sz w:val="20"/>
              </w:rPr>
              <w:t>Utiliser la loi du gaz parfait dans le</w:t>
            </w:r>
            <w:r>
              <w:rPr>
                <w:spacing w:val="-1"/>
                <w:sz w:val="20"/>
              </w:rPr>
              <w:t xml:space="preserve"> </w:t>
            </w:r>
            <w:r>
              <w:rPr>
                <w:sz w:val="20"/>
              </w:rPr>
              <w:t>cas de l’utilisation d’une bouteille de gaz de dioxygène.</w:t>
            </w:r>
          </w:p>
          <w:p w14:paraId="778758F7" w14:textId="77777777" w:rsidR="00E213D6" w:rsidRDefault="00E213D6" w:rsidP="005A03CE">
            <w:pPr>
              <w:pStyle w:val="TableParagraph"/>
              <w:spacing w:before="120" w:after="120"/>
              <w:ind w:left="130" w:right="232"/>
              <w:jc w:val="both"/>
              <w:rPr>
                <w:sz w:val="20"/>
              </w:rPr>
            </w:pPr>
            <w:r>
              <w:rPr>
                <w:sz w:val="20"/>
              </w:rPr>
              <w:t>Analyser des informations relatives aux risques d’inhalation de monoxyde de carbone.</w:t>
            </w:r>
          </w:p>
          <w:p w14:paraId="1E6D03BA" w14:textId="77777777" w:rsidR="00E213D6" w:rsidRDefault="00E213D6" w:rsidP="005A03CE">
            <w:pPr>
              <w:pStyle w:val="TableParagraph"/>
              <w:spacing w:before="120" w:after="120"/>
              <w:ind w:left="130" w:right="232"/>
              <w:jc w:val="both"/>
              <w:rPr>
                <w:sz w:val="20"/>
              </w:rPr>
            </w:pPr>
            <w:r>
              <w:rPr>
                <w:sz w:val="20"/>
              </w:rPr>
              <w:t xml:space="preserve">Décrire le principe d’action du monoxyde de carbone sur </w:t>
            </w:r>
            <w:r>
              <w:rPr>
                <w:spacing w:val="-2"/>
                <w:sz w:val="20"/>
              </w:rPr>
              <w:t>l’hémoglobine.</w:t>
            </w:r>
          </w:p>
          <w:p w14:paraId="5734C41F" w14:textId="77777777" w:rsidR="00E213D6" w:rsidRDefault="00E213D6" w:rsidP="005A03CE">
            <w:pPr>
              <w:pStyle w:val="TableParagraph"/>
              <w:spacing w:before="120" w:after="120"/>
              <w:ind w:left="130" w:right="232"/>
              <w:jc w:val="both"/>
              <w:rPr>
                <w:sz w:val="20"/>
              </w:rPr>
            </w:pPr>
            <w:r>
              <w:rPr>
                <w:sz w:val="20"/>
              </w:rPr>
              <w:t>Connaître la</w:t>
            </w:r>
            <w:r w:rsidRPr="005A03CE">
              <w:rPr>
                <w:sz w:val="20"/>
              </w:rPr>
              <w:t xml:space="preserve"> </w:t>
            </w:r>
            <w:r>
              <w:rPr>
                <w:sz w:val="20"/>
              </w:rPr>
              <w:t>formule brute de</w:t>
            </w:r>
            <w:r w:rsidRPr="005A03CE">
              <w:rPr>
                <w:sz w:val="20"/>
              </w:rPr>
              <w:t xml:space="preserve"> </w:t>
            </w:r>
            <w:r>
              <w:rPr>
                <w:sz w:val="20"/>
              </w:rPr>
              <w:t xml:space="preserve">la molécule </w:t>
            </w:r>
            <w:r w:rsidRPr="005A03CE">
              <w:rPr>
                <w:sz w:val="20"/>
              </w:rPr>
              <w:t>d’ozone.</w:t>
            </w:r>
          </w:p>
          <w:p w14:paraId="1E54B307" w14:textId="77777777" w:rsidR="00E213D6" w:rsidRDefault="00E213D6" w:rsidP="005A03CE">
            <w:pPr>
              <w:pStyle w:val="TableParagraph"/>
              <w:spacing w:before="120" w:after="120"/>
              <w:ind w:left="130" w:right="232"/>
              <w:jc w:val="both"/>
              <w:rPr>
                <w:sz w:val="20"/>
              </w:rPr>
            </w:pPr>
            <w:r>
              <w:rPr>
                <w:sz w:val="20"/>
              </w:rPr>
              <w:t>Distinguer le rôle protecteur de l’ozone de son caractère nocif en fonction du contexte.</w:t>
            </w:r>
          </w:p>
          <w:p w14:paraId="3264DE3F" w14:textId="77777777" w:rsidR="00E213D6" w:rsidRDefault="00E213D6" w:rsidP="005A03CE">
            <w:pPr>
              <w:pStyle w:val="TableParagraph"/>
              <w:spacing w:before="120" w:after="120"/>
              <w:ind w:left="130" w:right="232"/>
              <w:jc w:val="both"/>
              <w:rPr>
                <w:sz w:val="20"/>
              </w:rPr>
            </w:pPr>
            <w:r>
              <w:rPr>
                <w:sz w:val="20"/>
              </w:rPr>
              <w:t>Définir un gaz à effet de serre (GES). S’informer sur l’origine de quelques GES et sur leurs incidences respectives sur le climat.</w:t>
            </w:r>
          </w:p>
        </w:tc>
      </w:tr>
    </w:tbl>
    <w:p w14:paraId="6CE2BAE7" w14:textId="77777777" w:rsidR="007E651B" w:rsidRDefault="007E651B" w:rsidP="007E651B">
      <w:pPr>
        <w:tabs>
          <w:tab w:val="left" w:pos="623"/>
          <w:tab w:val="left" w:pos="624"/>
        </w:tabs>
        <w:spacing w:before="1" w:line="290" w:lineRule="auto"/>
        <w:ind w:left="260" w:right="7134"/>
        <w:rPr>
          <w:color w:val="2D74B5"/>
        </w:rPr>
      </w:pPr>
    </w:p>
    <w:p w14:paraId="5129258E" w14:textId="77777777" w:rsidR="004142FE" w:rsidRDefault="004142FE" w:rsidP="00D13F38">
      <w:pPr>
        <w:pStyle w:val="Titre3"/>
        <w:spacing w:after="120"/>
      </w:pPr>
      <w:r>
        <w:t>Thème</w:t>
      </w:r>
      <w:r>
        <w:rPr>
          <w:spacing w:val="1"/>
        </w:rPr>
        <w:t xml:space="preserve"> </w:t>
      </w:r>
      <w:r>
        <w:t>2</w:t>
      </w:r>
      <w:r>
        <w:rPr>
          <w:spacing w:val="1"/>
        </w:rPr>
        <w:t xml:space="preserve"> </w:t>
      </w:r>
      <w:r>
        <w:t>:</w:t>
      </w:r>
      <w:r>
        <w:rPr>
          <w:spacing w:val="2"/>
        </w:rPr>
        <w:t xml:space="preserve"> </w:t>
      </w:r>
      <w:r>
        <w:t>Analyser</w:t>
      </w:r>
      <w:r>
        <w:rPr>
          <w:spacing w:val="2"/>
        </w:rPr>
        <w:t xml:space="preserve"> </w:t>
      </w:r>
      <w:r>
        <w:t xml:space="preserve">et </w:t>
      </w:r>
      <w:r w:rsidRPr="003549C9">
        <w:t>diagnostiquer</w:t>
      </w:r>
    </w:p>
    <w:p w14:paraId="32929952" w14:textId="77777777" w:rsidR="00CC46DC" w:rsidRPr="00CC46DC" w:rsidRDefault="00CC46DC" w:rsidP="00CC46DC">
      <w:pPr>
        <w:pStyle w:val="Corpsdetexte"/>
        <w:spacing w:before="58" w:line="242" w:lineRule="auto"/>
        <w:ind w:left="141" w:right="138"/>
        <w:jc w:val="both"/>
      </w:pPr>
      <w:r>
        <w:t>Le thème 2 invite à réfléchir au défi à relever dans l’analyse des milieux biologiques et naturels. L’objectif est d’augmenter la fiabilité d’un diagnostic, dans le cadre de la prévention ou</w:t>
      </w:r>
      <w:r>
        <w:rPr>
          <w:spacing w:val="24"/>
        </w:rPr>
        <w:t xml:space="preserve"> </w:t>
      </w:r>
      <w:r>
        <w:t>du</w:t>
      </w:r>
      <w:r>
        <w:rPr>
          <w:spacing w:val="22"/>
        </w:rPr>
        <w:t xml:space="preserve"> </w:t>
      </w:r>
      <w:r>
        <w:t>soin.</w:t>
      </w:r>
      <w:r>
        <w:rPr>
          <w:spacing w:val="24"/>
        </w:rPr>
        <w:t xml:space="preserve"> </w:t>
      </w:r>
      <w:r>
        <w:t>La</w:t>
      </w:r>
      <w:r>
        <w:rPr>
          <w:spacing w:val="22"/>
        </w:rPr>
        <w:t xml:space="preserve"> </w:t>
      </w:r>
      <w:r>
        <w:t>connaissance</w:t>
      </w:r>
      <w:r>
        <w:rPr>
          <w:spacing w:val="25"/>
        </w:rPr>
        <w:t xml:space="preserve"> </w:t>
      </w:r>
      <w:r>
        <w:t>scientifique</w:t>
      </w:r>
      <w:r>
        <w:rPr>
          <w:spacing w:val="22"/>
        </w:rPr>
        <w:t xml:space="preserve"> </w:t>
      </w:r>
      <w:r>
        <w:t>de</w:t>
      </w:r>
      <w:r>
        <w:rPr>
          <w:spacing w:val="22"/>
        </w:rPr>
        <w:t xml:space="preserve"> </w:t>
      </w:r>
      <w:r>
        <w:t>la</w:t>
      </w:r>
      <w:r>
        <w:rPr>
          <w:spacing w:val="25"/>
        </w:rPr>
        <w:t xml:space="preserve"> </w:t>
      </w:r>
      <w:r>
        <w:t>structure</w:t>
      </w:r>
      <w:r>
        <w:rPr>
          <w:spacing w:val="23"/>
        </w:rPr>
        <w:t xml:space="preserve"> </w:t>
      </w:r>
      <w:r>
        <w:t>et</w:t>
      </w:r>
      <w:r>
        <w:rPr>
          <w:spacing w:val="26"/>
        </w:rPr>
        <w:t xml:space="preserve"> </w:t>
      </w:r>
      <w:r>
        <w:t>de</w:t>
      </w:r>
      <w:r>
        <w:rPr>
          <w:spacing w:val="22"/>
        </w:rPr>
        <w:t xml:space="preserve"> </w:t>
      </w:r>
      <w:r>
        <w:t>la</w:t>
      </w:r>
      <w:r>
        <w:rPr>
          <w:spacing w:val="22"/>
        </w:rPr>
        <w:t xml:space="preserve"> </w:t>
      </w:r>
      <w:r>
        <w:t>composition</w:t>
      </w:r>
      <w:r>
        <w:rPr>
          <w:spacing w:val="24"/>
        </w:rPr>
        <w:t xml:space="preserve"> </w:t>
      </w:r>
      <w:r>
        <w:t>de</w:t>
      </w:r>
      <w:r>
        <w:rPr>
          <w:spacing w:val="24"/>
        </w:rPr>
        <w:t xml:space="preserve"> </w:t>
      </w:r>
      <w:r>
        <w:t>la</w:t>
      </w:r>
      <w:r>
        <w:rPr>
          <w:spacing w:val="22"/>
        </w:rPr>
        <w:t xml:space="preserve"> </w:t>
      </w:r>
      <w:r>
        <w:t>matière est adossée à l’utilisation de méthodes et de technologies, au cœur de l’analyse. Le</w:t>
      </w:r>
      <w:r>
        <w:rPr>
          <w:spacing w:val="40"/>
        </w:rPr>
        <w:t xml:space="preserve"> </w:t>
      </w:r>
      <w:r>
        <w:t>diagnostic s’appuie sur la conformité à des normes ou à des critères.</w:t>
      </w:r>
    </w:p>
    <w:p w14:paraId="3D10A55F" w14:textId="77777777" w:rsidR="00A4734A" w:rsidRPr="00A4734A" w:rsidRDefault="00A4734A" w:rsidP="00A4734A">
      <w:pPr>
        <w:pStyle w:val="Titre4"/>
      </w:pPr>
      <w:r>
        <w:t>L’observation de la structure de la matière par imagerie médicale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1"/>
        <w:gridCol w:w="7339"/>
      </w:tblGrid>
      <w:tr w:rsidR="00484C62" w14:paraId="0A6B9B50" w14:textId="77777777" w:rsidTr="005632C9">
        <w:trPr>
          <w:trHeight w:val="680"/>
        </w:trPr>
        <w:tc>
          <w:tcPr>
            <w:tcW w:w="1670" w:type="pct"/>
            <w:vAlign w:val="center"/>
          </w:tcPr>
          <w:p w14:paraId="42A50B66" w14:textId="77777777" w:rsidR="00484C62" w:rsidRDefault="00484C62" w:rsidP="00484C62">
            <w:pPr>
              <w:pStyle w:val="TableParagraph"/>
              <w:jc w:val="center"/>
              <w:rPr>
                <w:b/>
                <w:sz w:val="20"/>
              </w:rPr>
            </w:pPr>
            <w:r>
              <w:rPr>
                <w:b/>
                <w:sz w:val="20"/>
              </w:rPr>
              <w:t>Notions</w:t>
            </w:r>
            <w:r>
              <w:rPr>
                <w:b/>
                <w:spacing w:val="2"/>
                <w:sz w:val="20"/>
              </w:rPr>
              <w:t xml:space="preserve"> </w:t>
            </w:r>
            <w:r>
              <w:rPr>
                <w:b/>
                <w:sz w:val="20"/>
              </w:rPr>
              <w:t>et</w:t>
            </w:r>
            <w:r>
              <w:rPr>
                <w:b/>
                <w:spacing w:val="4"/>
                <w:sz w:val="20"/>
              </w:rPr>
              <w:t xml:space="preserve"> </w:t>
            </w:r>
            <w:r>
              <w:rPr>
                <w:b/>
                <w:spacing w:val="-2"/>
                <w:sz w:val="20"/>
              </w:rPr>
              <w:t>contenus</w:t>
            </w:r>
          </w:p>
        </w:tc>
        <w:tc>
          <w:tcPr>
            <w:tcW w:w="3330" w:type="pct"/>
            <w:vAlign w:val="center"/>
          </w:tcPr>
          <w:p w14:paraId="50B31262" w14:textId="77777777" w:rsidR="00484C62" w:rsidRDefault="00484C62" w:rsidP="00484C62">
            <w:pPr>
              <w:pStyle w:val="TableParagraph"/>
              <w:jc w:val="center"/>
              <w:rPr>
                <w:b/>
                <w:sz w:val="20"/>
              </w:rPr>
            </w:pPr>
            <w:r>
              <w:rPr>
                <w:b/>
                <w:sz w:val="20"/>
              </w:rPr>
              <w:t>Connaissances</w:t>
            </w:r>
            <w:r>
              <w:rPr>
                <w:b/>
                <w:spacing w:val="2"/>
                <w:sz w:val="20"/>
              </w:rPr>
              <w:t xml:space="preserve"> </w:t>
            </w:r>
            <w:r>
              <w:rPr>
                <w:b/>
                <w:sz w:val="20"/>
              </w:rPr>
              <w:t>et</w:t>
            </w:r>
            <w:r>
              <w:rPr>
                <w:b/>
                <w:spacing w:val="2"/>
                <w:sz w:val="20"/>
              </w:rPr>
              <w:t xml:space="preserve"> </w:t>
            </w:r>
            <w:r>
              <w:rPr>
                <w:b/>
                <w:sz w:val="20"/>
              </w:rPr>
              <w:t xml:space="preserve">capacités </w:t>
            </w:r>
            <w:r>
              <w:rPr>
                <w:b/>
                <w:spacing w:val="-2"/>
                <w:sz w:val="20"/>
              </w:rPr>
              <w:t>exigibles</w:t>
            </w:r>
          </w:p>
          <w:p w14:paraId="00D51AA3" w14:textId="77777777" w:rsidR="00484C62" w:rsidRDefault="00484C62" w:rsidP="00484C62">
            <w:pPr>
              <w:pStyle w:val="TableParagraph"/>
              <w:spacing w:before="62"/>
              <w:jc w:val="center"/>
              <w:rPr>
                <w:b/>
                <w:i/>
                <w:sz w:val="20"/>
              </w:rPr>
            </w:pPr>
            <w:r>
              <w:rPr>
                <w:b/>
                <w:i/>
                <w:sz w:val="20"/>
              </w:rPr>
              <w:t>Activités</w:t>
            </w:r>
            <w:r>
              <w:rPr>
                <w:b/>
                <w:i/>
                <w:spacing w:val="2"/>
                <w:sz w:val="20"/>
              </w:rPr>
              <w:t xml:space="preserve"> </w:t>
            </w:r>
            <w:r>
              <w:rPr>
                <w:b/>
                <w:i/>
                <w:sz w:val="20"/>
              </w:rPr>
              <w:t>expérimentales</w:t>
            </w:r>
            <w:r>
              <w:rPr>
                <w:b/>
                <w:i/>
                <w:spacing w:val="2"/>
                <w:sz w:val="20"/>
              </w:rPr>
              <w:t xml:space="preserve"> </w:t>
            </w:r>
            <w:r>
              <w:rPr>
                <w:b/>
                <w:i/>
                <w:sz w:val="20"/>
              </w:rPr>
              <w:t>support</w:t>
            </w:r>
            <w:r>
              <w:rPr>
                <w:b/>
                <w:i/>
                <w:spacing w:val="1"/>
                <w:sz w:val="20"/>
              </w:rPr>
              <w:t xml:space="preserve"> </w:t>
            </w:r>
            <w:r>
              <w:rPr>
                <w:b/>
                <w:i/>
                <w:sz w:val="20"/>
              </w:rPr>
              <w:t xml:space="preserve">de la </w:t>
            </w:r>
            <w:r>
              <w:rPr>
                <w:b/>
                <w:i/>
                <w:spacing w:val="-2"/>
                <w:sz w:val="20"/>
              </w:rPr>
              <w:t>formation</w:t>
            </w:r>
          </w:p>
        </w:tc>
      </w:tr>
      <w:tr w:rsidR="004142FE" w14:paraId="604803C6" w14:textId="77777777" w:rsidTr="00D13F38">
        <w:tc>
          <w:tcPr>
            <w:tcW w:w="5000" w:type="pct"/>
            <w:gridSpan w:val="2"/>
          </w:tcPr>
          <w:p w14:paraId="5D31F31A" w14:textId="77777777" w:rsidR="004142FE" w:rsidRPr="00D3015D" w:rsidRDefault="004142FE" w:rsidP="00D3015D">
            <w:pPr>
              <w:pStyle w:val="Titre5"/>
            </w:pPr>
            <w:r w:rsidRPr="00D3015D">
              <w:t>Comment un écoulement sanguin est-il analysé ?</w:t>
            </w:r>
          </w:p>
        </w:tc>
      </w:tr>
      <w:tr w:rsidR="004142FE" w14:paraId="7F31B764" w14:textId="77777777" w:rsidTr="005632C9">
        <w:tc>
          <w:tcPr>
            <w:tcW w:w="1670" w:type="pct"/>
          </w:tcPr>
          <w:p w14:paraId="45C5A47C" w14:textId="77777777" w:rsidR="00D13F38" w:rsidRDefault="004142FE" w:rsidP="005A03CE">
            <w:pPr>
              <w:pStyle w:val="TableParagraph"/>
              <w:spacing w:before="120" w:after="120"/>
              <w:ind w:left="130" w:right="232"/>
              <w:jc w:val="both"/>
              <w:rPr>
                <w:sz w:val="20"/>
              </w:rPr>
            </w:pPr>
            <w:r>
              <w:rPr>
                <w:sz w:val="20"/>
              </w:rPr>
              <w:t>L’effet Doppler.</w:t>
            </w:r>
          </w:p>
          <w:p w14:paraId="4A4415EB" w14:textId="77777777" w:rsidR="004142FE" w:rsidRDefault="004142FE" w:rsidP="005A03CE">
            <w:pPr>
              <w:pStyle w:val="TableParagraph"/>
              <w:spacing w:before="120" w:after="120"/>
              <w:ind w:left="130" w:right="232"/>
              <w:jc w:val="both"/>
              <w:rPr>
                <w:sz w:val="20"/>
              </w:rPr>
            </w:pPr>
            <w:r>
              <w:rPr>
                <w:sz w:val="20"/>
              </w:rPr>
              <w:t>L’échographie</w:t>
            </w:r>
            <w:r w:rsidRPr="005A03CE">
              <w:rPr>
                <w:sz w:val="20"/>
              </w:rPr>
              <w:t xml:space="preserve"> </w:t>
            </w:r>
            <w:r>
              <w:rPr>
                <w:sz w:val="20"/>
              </w:rPr>
              <w:t>Doppler.</w:t>
            </w:r>
          </w:p>
        </w:tc>
        <w:tc>
          <w:tcPr>
            <w:tcW w:w="3330" w:type="pct"/>
          </w:tcPr>
          <w:p w14:paraId="3109AF4A" w14:textId="77777777" w:rsidR="004142FE" w:rsidRDefault="004142FE" w:rsidP="005A03CE">
            <w:pPr>
              <w:pStyle w:val="TableParagraph"/>
              <w:spacing w:before="120" w:after="120"/>
              <w:ind w:left="130" w:right="232"/>
              <w:jc w:val="both"/>
              <w:rPr>
                <w:sz w:val="20"/>
              </w:rPr>
            </w:pPr>
            <w:r>
              <w:rPr>
                <w:sz w:val="20"/>
              </w:rPr>
              <w:t>Calculer le temps de parcours séparant l’émission et la réception d’un ultrason.</w:t>
            </w:r>
          </w:p>
          <w:p w14:paraId="5B967855" w14:textId="77777777" w:rsidR="004142FE" w:rsidRDefault="004142FE" w:rsidP="005A03CE">
            <w:pPr>
              <w:pStyle w:val="TableParagraph"/>
              <w:spacing w:before="120" w:after="120"/>
              <w:ind w:left="130" w:right="232"/>
              <w:jc w:val="both"/>
              <w:rPr>
                <w:i/>
                <w:sz w:val="20"/>
              </w:rPr>
            </w:pPr>
            <w:r>
              <w:rPr>
                <w:i/>
                <w:sz w:val="20"/>
              </w:rPr>
              <w:t xml:space="preserve">Mettre en œuvre un protocole illustrant le principe de </w:t>
            </w:r>
            <w:r>
              <w:rPr>
                <w:i/>
                <w:spacing w:val="-2"/>
                <w:sz w:val="20"/>
              </w:rPr>
              <w:t>l’échographie.</w:t>
            </w:r>
          </w:p>
          <w:p w14:paraId="3693358A" w14:textId="77777777" w:rsidR="004142FE" w:rsidRDefault="004142FE" w:rsidP="005A03CE">
            <w:pPr>
              <w:pStyle w:val="TableParagraph"/>
              <w:spacing w:before="120" w:after="120"/>
              <w:ind w:left="130" w:right="232"/>
              <w:jc w:val="both"/>
              <w:rPr>
                <w:sz w:val="20"/>
              </w:rPr>
            </w:pPr>
            <w:r>
              <w:rPr>
                <w:sz w:val="20"/>
              </w:rPr>
              <w:t>Connaître</w:t>
            </w:r>
            <w:r>
              <w:rPr>
                <w:spacing w:val="-1"/>
                <w:sz w:val="20"/>
              </w:rPr>
              <w:t xml:space="preserve"> </w:t>
            </w:r>
            <w:r>
              <w:rPr>
                <w:sz w:val="20"/>
              </w:rPr>
              <w:t>le</w:t>
            </w:r>
            <w:r>
              <w:rPr>
                <w:spacing w:val="1"/>
                <w:sz w:val="20"/>
              </w:rPr>
              <w:t xml:space="preserve"> </w:t>
            </w:r>
            <w:r>
              <w:rPr>
                <w:sz w:val="20"/>
              </w:rPr>
              <w:t>principe</w:t>
            </w:r>
            <w:r w:rsidRPr="005A03CE">
              <w:rPr>
                <w:sz w:val="20"/>
              </w:rPr>
              <w:t xml:space="preserve"> </w:t>
            </w:r>
            <w:r>
              <w:rPr>
                <w:sz w:val="20"/>
              </w:rPr>
              <w:t xml:space="preserve">d’une échographie </w:t>
            </w:r>
            <w:r w:rsidRPr="005A03CE">
              <w:rPr>
                <w:sz w:val="20"/>
              </w:rPr>
              <w:t>Doppler.</w:t>
            </w:r>
          </w:p>
          <w:p w14:paraId="4879AEBF" w14:textId="77777777" w:rsidR="004142FE" w:rsidRDefault="004142FE" w:rsidP="005A03CE">
            <w:pPr>
              <w:pStyle w:val="TableParagraph"/>
              <w:spacing w:before="120" w:after="120"/>
              <w:ind w:left="130" w:right="232"/>
              <w:jc w:val="both"/>
              <w:rPr>
                <w:sz w:val="20"/>
              </w:rPr>
            </w:pPr>
            <w:r>
              <w:rPr>
                <w:sz w:val="20"/>
              </w:rPr>
              <w:t>Identifier une anomalie cardiaque à partir d’une analyse sommaire d’une échographie Doppler.</w:t>
            </w:r>
          </w:p>
        </w:tc>
      </w:tr>
      <w:tr w:rsidR="004142FE" w14:paraId="34760992" w14:textId="77777777" w:rsidTr="00D13F38">
        <w:tc>
          <w:tcPr>
            <w:tcW w:w="5000" w:type="pct"/>
            <w:gridSpan w:val="2"/>
          </w:tcPr>
          <w:p w14:paraId="315567A6" w14:textId="77777777" w:rsidR="004142FE" w:rsidRDefault="004142FE" w:rsidP="00D3015D">
            <w:pPr>
              <w:pStyle w:val="Titre5"/>
              <w:rPr>
                <w:b w:val="0"/>
              </w:rPr>
            </w:pPr>
            <w:r w:rsidRPr="00D3015D">
              <w:t>Comment l’interaction entre la matière et les rayons X contribue-t-elle au diagnostic médical ?</w:t>
            </w:r>
          </w:p>
        </w:tc>
      </w:tr>
      <w:tr w:rsidR="004142FE" w14:paraId="173D80CB" w14:textId="77777777" w:rsidTr="005632C9">
        <w:tc>
          <w:tcPr>
            <w:tcW w:w="1670" w:type="pct"/>
          </w:tcPr>
          <w:p w14:paraId="2F59FDB5" w14:textId="77777777" w:rsidR="004142FE" w:rsidRDefault="004142FE" w:rsidP="005A03CE">
            <w:pPr>
              <w:pStyle w:val="TableParagraph"/>
              <w:spacing w:before="120" w:after="120"/>
              <w:ind w:left="130" w:right="232"/>
              <w:jc w:val="both"/>
              <w:rPr>
                <w:sz w:val="20"/>
              </w:rPr>
            </w:pPr>
            <w:r>
              <w:rPr>
                <w:sz w:val="20"/>
              </w:rPr>
              <w:t>Caractérisation d’une onde électromagnétique</w:t>
            </w:r>
            <w:r>
              <w:rPr>
                <w:spacing w:val="-3"/>
                <w:sz w:val="20"/>
              </w:rPr>
              <w:t xml:space="preserve"> </w:t>
            </w:r>
            <w:r>
              <w:rPr>
                <w:sz w:val="20"/>
              </w:rPr>
              <w:t>:</w:t>
            </w:r>
            <w:r>
              <w:rPr>
                <w:spacing w:val="-2"/>
                <w:sz w:val="20"/>
              </w:rPr>
              <w:t xml:space="preserve"> </w:t>
            </w:r>
            <w:r>
              <w:rPr>
                <w:sz w:val="20"/>
              </w:rPr>
              <w:t>milieu</w:t>
            </w:r>
            <w:r w:rsidRPr="005A03CE">
              <w:rPr>
                <w:sz w:val="20"/>
              </w:rPr>
              <w:t xml:space="preserve"> </w:t>
            </w:r>
            <w:r>
              <w:rPr>
                <w:sz w:val="20"/>
              </w:rPr>
              <w:t>de propagation, vitesse de propagation, fréquence et longueur d’onde.</w:t>
            </w:r>
          </w:p>
          <w:p w14:paraId="2A66D02A" w14:textId="77777777" w:rsidR="004142FE" w:rsidRDefault="004142FE" w:rsidP="005A03CE">
            <w:pPr>
              <w:pStyle w:val="TableParagraph"/>
              <w:spacing w:before="120" w:after="120"/>
              <w:ind w:left="130" w:right="232"/>
              <w:jc w:val="both"/>
              <w:rPr>
                <w:sz w:val="20"/>
              </w:rPr>
            </w:pPr>
            <w:r>
              <w:rPr>
                <w:sz w:val="20"/>
              </w:rPr>
              <w:t>Domaines</w:t>
            </w:r>
            <w:r w:rsidRPr="005A03CE">
              <w:rPr>
                <w:sz w:val="20"/>
              </w:rPr>
              <w:t xml:space="preserve"> </w:t>
            </w:r>
            <w:r>
              <w:rPr>
                <w:sz w:val="20"/>
              </w:rPr>
              <w:t>des</w:t>
            </w:r>
            <w:r w:rsidRPr="005A03CE">
              <w:rPr>
                <w:sz w:val="20"/>
              </w:rPr>
              <w:t xml:space="preserve"> </w:t>
            </w:r>
            <w:r>
              <w:rPr>
                <w:sz w:val="20"/>
              </w:rPr>
              <w:t xml:space="preserve">ondes </w:t>
            </w:r>
            <w:r w:rsidRPr="005A03CE">
              <w:rPr>
                <w:sz w:val="20"/>
              </w:rPr>
              <w:t>électromagnétiques.</w:t>
            </w:r>
          </w:p>
          <w:p w14:paraId="454C92B4" w14:textId="77777777" w:rsidR="004142FE" w:rsidRDefault="004142FE" w:rsidP="005A03CE">
            <w:pPr>
              <w:pStyle w:val="TableParagraph"/>
              <w:spacing w:before="120" w:after="120"/>
              <w:ind w:left="130" w:right="232"/>
              <w:jc w:val="both"/>
              <w:rPr>
                <w:sz w:val="20"/>
              </w:rPr>
            </w:pPr>
            <w:r>
              <w:rPr>
                <w:sz w:val="20"/>
              </w:rPr>
              <w:t>Radiographie : influence du numéro</w:t>
            </w:r>
            <w:r w:rsidRPr="005A03CE">
              <w:rPr>
                <w:sz w:val="20"/>
              </w:rPr>
              <w:t xml:space="preserve"> </w:t>
            </w:r>
            <w:r>
              <w:rPr>
                <w:sz w:val="20"/>
              </w:rPr>
              <w:t>atomique</w:t>
            </w:r>
            <w:r w:rsidRPr="005A03CE">
              <w:rPr>
                <w:sz w:val="20"/>
              </w:rPr>
              <w:t xml:space="preserve"> </w:t>
            </w:r>
            <w:r>
              <w:rPr>
                <w:sz w:val="20"/>
              </w:rPr>
              <w:t>sur l’absorption des rayons X.</w:t>
            </w:r>
          </w:p>
        </w:tc>
        <w:tc>
          <w:tcPr>
            <w:tcW w:w="3330" w:type="pct"/>
          </w:tcPr>
          <w:p w14:paraId="25A4ED1E" w14:textId="77777777" w:rsidR="004142FE" w:rsidRDefault="004142FE" w:rsidP="005A03CE">
            <w:pPr>
              <w:pStyle w:val="TableParagraph"/>
              <w:spacing w:before="120" w:after="120"/>
              <w:ind w:left="130" w:right="232"/>
              <w:jc w:val="both"/>
              <w:rPr>
                <w:sz w:val="20"/>
              </w:rPr>
            </w:pPr>
            <w:r>
              <w:rPr>
                <w:sz w:val="20"/>
              </w:rPr>
              <w:t>Distinguer les caractéristiques des ondes électromagnétiques de</w:t>
            </w:r>
            <w:r>
              <w:rPr>
                <w:spacing w:val="-1"/>
                <w:sz w:val="20"/>
              </w:rPr>
              <w:t xml:space="preserve"> </w:t>
            </w:r>
            <w:r>
              <w:rPr>
                <w:sz w:val="20"/>
              </w:rPr>
              <w:t>celle d’un ultrason.</w:t>
            </w:r>
          </w:p>
          <w:p w14:paraId="432956B0" w14:textId="77777777" w:rsidR="004142FE" w:rsidRDefault="004142FE" w:rsidP="005A03CE">
            <w:pPr>
              <w:pStyle w:val="TableParagraph"/>
              <w:spacing w:before="120" w:after="120"/>
              <w:ind w:left="130" w:right="232"/>
              <w:jc w:val="both"/>
              <w:rPr>
                <w:sz w:val="20"/>
              </w:rPr>
            </w:pPr>
            <w:r>
              <w:rPr>
                <w:sz w:val="20"/>
              </w:rPr>
              <w:t>Positionner, sur une échelle de longueur d’onde ou de fréquence, le domaine des rayons X.</w:t>
            </w:r>
          </w:p>
          <w:p w14:paraId="23EF8005" w14:textId="77777777" w:rsidR="004142FE" w:rsidRDefault="004142FE" w:rsidP="005A03CE">
            <w:pPr>
              <w:pStyle w:val="TableParagraph"/>
              <w:spacing w:before="120" w:after="120"/>
              <w:ind w:left="130" w:right="232"/>
              <w:jc w:val="both"/>
              <w:rPr>
                <w:sz w:val="20"/>
              </w:rPr>
            </w:pPr>
            <w:r>
              <w:rPr>
                <w:sz w:val="20"/>
              </w:rPr>
              <w:t>Connaître et utiliser la relation entre</w:t>
            </w:r>
            <w:r w:rsidRPr="005A03CE">
              <w:rPr>
                <w:sz w:val="20"/>
              </w:rPr>
              <w:t xml:space="preserve"> </w:t>
            </w:r>
            <w:r>
              <w:rPr>
                <w:sz w:val="20"/>
              </w:rPr>
              <w:t>fréquence et longueur d’onde.</w:t>
            </w:r>
          </w:p>
          <w:p w14:paraId="360F10BD" w14:textId="77777777" w:rsidR="004142FE" w:rsidRDefault="004142FE" w:rsidP="005A03CE">
            <w:pPr>
              <w:pStyle w:val="TableParagraph"/>
              <w:spacing w:before="120" w:after="120"/>
              <w:ind w:left="130" w:right="232"/>
              <w:jc w:val="both"/>
              <w:rPr>
                <w:sz w:val="20"/>
              </w:rPr>
            </w:pPr>
            <w:r>
              <w:rPr>
                <w:sz w:val="20"/>
              </w:rPr>
              <w:t>Connaître le principe de la radiographie et interpréter un cliché radiographique.</w:t>
            </w:r>
          </w:p>
          <w:p w14:paraId="7B020317" w14:textId="77777777" w:rsidR="004142FE" w:rsidRDefault="004142FE" w:rsidP="005A03CE">
            <w:pPr>
              <w:pStyle w:val="TableParagraph"/>
              <w:spacing w:before="120" w:after="120"/>
              <w:ind w:left="130" w:right="232"/>
              <w:jc w:val="both"/>
              <w:rPr>
                <w:sz w:val="20"/>
              </w:rPr>
            </w:pPr>
            <w:r>
              <w:rPr>
                <w:sz w:val="20"/>
              </w:rPr>
              <w:t>Exploiter des documents pour comparer les spécificités d’une radiographie et d’une radiothérapie.</w:t>
            </w:r>
          </w:p>
        </w:tc>
      </w:tr>
      <w:tr w:rsidR="004142FE" w14:paraId="0A3C7BB0" w14:textId="77777777" w:rsidTr="00D13F38">
        <w:tc>
          <w:tcPr>
            <w:tcW w:w="5000" w:type="pct"/>
            <w:gridSpan w:val="2"/>
          </w:tcPr>
          <w:p w14:paraId="2D82B3E7" w14:textId="77777777" w:rsidR="004142FE" w:rsidRDefault="004142FE" w:rsidP="00D3015D">
            <w:pPr>
              <w:pStyle w:val="Titre5"/>
              <w:rPr>
                <w:b w:val="0"/>
              </w:rPr>
            </w:pPr>
            <w:r w:rsidRPr="00D3015D">
              <w:t>Comment les produits de contraste améliorent-ils la performance de l’imagerie médicale ?</w:t>
            </w:r>
          </w:p>
        </w:tc>
      </w:tr>
      <w:tr w:rsidR="004142FE" w14:paraId="0F3042DD" w14:textId="77777777" w:rsidTr="005632C9">
        <w:tc>
          <w:tcPr>
            <w:tcW w:w="1670" w:type="pct"/>
          </w:tcPr>
          <w:p w14:paraId="4D61CF73" w14:textId="77777777" w:rsidR="004142FE" w:rsidRDefault="004142FE" w:rsidP="005A03CE">
            <w:pPr>
              <w:pStyle w:val="TableParagraph"/>
              <w:spacing w:before="120" w:after="120"/>
              <w:ind w:left="130" w:right="232"/>
              <w:jc w:val="both"/>
              <w:rPr>
                <w:sz w:val="20"/>
              </w:rPr>
            </w:pPr>
            <w:r>
              <w:rPr>
                <w:sz w:val="20"/>
              </w:rPr>
              <w:t>Produit</w:t>
            </w:r>
            <w:r>
              <w:rPr>
                <w:spacing w:val="-3"/>
                <w:sz w:val="20"/>
              </w:rPr>
              <w:t xml:space="preserve"> </w:t>
            </w:r>
            <w:r>
              <w:rPr>
                <w:sz w:val="20"/>
              </w:rPr>
              <w:t>de</w:t>
            </w:r>
            <w:r>
              <w:rPr>
                <w:spacing w:val="-6"/>
                <w:sz w:val="20"/>
              </w:rPr>
              <w:t xml:space="preserve"> </w:t>
            </w:r>
            <w:r>
              <w:rPr>
                <w:sz w:val="20"/>
              </w:rPr>
              <w:t>contraste</w:t>
            </w:r>
            <w:r>
              <w:rPr>
                <w:spacing w:val="-4"/>
                <w:sz w:val="20"/>
              </w:rPr>
              <w:t xml:space="preserve"> </w:t>
            </w:r>
            <w:r>
              <w:rPr>
                <w:sz w:val="20"/>
              </w:rPr>
              <w:t>pour l’imagerie par résonance magnétique (IRM).</w:t>
            </w:r>
          </w:p>
          <w:p w14:paraId="3C6057AD" w14:textId="77777777" w:rsidR="004142FE" w:rsidRDefault="004142FE" w:rsidP="005A03CE">
            <w:pPr>
              <w:pStyle w:val="TableParagraph"/>
              <w:spacing w:before="120" w:after="120"/>
              <w:ind w:left="130" w:right="232"/>
              <w:jc w:val="both"/>
              <w:rPr>
                <w:sz w:val="20"/>
              </w:rPr>
            </w:pPr>
            <w:r>
              <w:rPr>
                <w:sz w:val="20"/>
              </w:rPr>
              <w:t>Élimination</w:t>
            </w:r>
            <w:r w:rsidRPr="005A03CE">
              <w:rPr>
                <w:sz w:val="20"/>
              </w:rPr>
              <w:t xml:space="preserve"> </w:t>
            </w:r>
            <w:r>
              <w:rPr>
                <w:sz w:val="20"/>
              </w:rPr>
              <w:t>d’un</w:t>
            </w:r>
            <w:r w:rsidRPr="005A03CE">
              <w:rPr>
                <w:sz w:val="20"/>
              </w:rPr>
              <w:t xml:space="preserve"> </w:t>
            </w:r>
            <w:r>
              <w:rPr>
                <w:sz w:val="20"/>
              </w:rPr>
              <w:t>produit</w:t>
            </w:r>
            <w:r w:rsidRPr="005A03CE">
              <w:rPr>
                <w:sz w:val="20"/>
              </w:rPr>
              <w:t xml:space="preserve"> </w:t>
            </w:r>
            <w:r>
              <w:rPr>
                <w:sz w:val="20"/>
              </w:rPr>
              <w:t xml:space="preserve">de </w:t>
            </w:r>
            <w:r w:rsidRPr="005A03CE">
              <w:rPr>
                <w:sz w:val="20"/>
              </w:rPr>
              <w:t>contraste.</w:t>
            </w:r>
          </w:p>
        </w:tc>
        <w:tc>
          <w:tcPr>
            <w:tcW w:w="3330" w:type="pct"/>
          </w:tcPr>
          <w:p w14:paraId="57106D13" w14:textId="77777777" w:rsidR="004142FE" w:rsidRDefault="004142FE" w:rsidP="005A03CE">
            <w:pPr>
              <w:pStyle w:val="TableParagraph"/>
              <w:spacing w:before="120" w:after="120"/>
              <w:ind w:left="130" w:right="232"/>
              <w:jc w:val="both"/>
              <w:rPr>
                <w:sz w:val="20"/>
              </w:rPr>
            </w:pPr>
            <w:r>
              <w:rPr>
                <w:sz w:val="20"/>
              </w:rPr>
              <w:t>Identifier les groupes</w:t>
            </w:r>
            <w:r>
              <w:rPr>
                <w:spacing w:val="-1"/>
                <w:sz w:val="20"/>
              </w:rPr>
              <w:t xml:space="preserve"> </w:t>
            </w:r>
            <w:r>
              <w:rPr>
                <w:sz w:val="20"/>
              </w:rPr>
              <w:t xml:space="preserve">fonctionnels dans un produit de </w:t>
            </w:r>
            <w:r w:rsidRPr="005A03CE">
              <w:rPr>
                <w:sz w:val="20"/>
              </w:rPr>
              <w:t>contraste.</w:t>
            </w:r>
          </w:p>
          <w:p w14:paraId="2C355AF4" w14:textId="77777777" w:rsidR="004142FE" w:rsidRDefault="004142FE" w:rsidP="005A03CE">
            <w:pPr>
              <w:pStyle w:val="TableParagraph"/>
              <w:spacing w:before="120" w:after="120"/>
              <w:ind w:left="130" w:right="232"/>
              <w:jc w:val="both"/>
              <w:rPr>
                <w:sz w:val="20"/>
              </w:rPr>
            </w:pPr>
            <w:r>
              <w:rPr>
                <w:sz w:val="20"/>
              </w:rPr>
              <w:t>Savoir qu’un produit de contraste améliore la visualisation d’un cliché d’imagerie médicale et que sa durée d’élimination est un critère de choix.</w:t>
            </w:r>
          </w:p>
          <w:p w14:paraId="15EF0F72" w14:textId="77777777" w:rsidR="004142FE" w:rsidRDefault="004142FE" w:rsidP="005A03CE">
            <w:pPr>
              <w:pStyle w:val="TableParagraph"/>
              <w:spacing w:before="120" w:after="120"/>
              <w:ind w:left="130" w:right="232"/>
              <w:jc w:val="both"/>
              <w:rPr>
                <w:sz w:val="20"/>
              </w:rPr>
            </w:pPr>
            <w:r>
              <w:rPr>
                <w:sz w:val="20"/>
              </w:rPr>
              <w:t xml:space="preserve">Repérer, sur une échelle de longueur d’onde ou de fréquence, le domaine des radiofréquences utilisées pour </w:t>
            </w:r>
            <w:r>
              <w:rPr>
                <w:spacing w:val="-2"/>
                <w:sz w:val="20"/>
              </w:rPr>
              <w:t>l’IRM.</w:t>
            </w:r>
          </w:p>
        </w:tc>
      </w:tr>
      <w:tr w:rsidR="004142FE" w14:paraId="119B5EB9" w14:textId="77777777" w:rsidTr="00D13F38">
        <w:tc>
          <w:tcPr>
            <w:tcW w:w="5000" w:type="pct"/>
            <w:gridSpan w:val="2"/>
          </w:tcPr>
          <w:p w14:paraId="4981BF79" w14:textId="77777777" w:rsidR="004142FE" w:rsidRDefault="004142FE" w:rsidP="00D3015D">
            <w:pPr>
              <w:pStyle w:val="Titre5"/>
              <w:rPr>
                <w:b w:val="0"/>
              </w:rPr>
            </w:pPr>
            <w:r w:rsidRPr="00D3015D">
              <w:lastRenderedPageBreak/>
              <w:t>Comment les marqueurs radioactifs sont-ils utilisés en imagerie médicale ?</w:t>
            </w:r>
          </w:p>
        </w:tc>
      </w:tr>
      <w:tr w:rsidR="004142FE" w14:paraId="0681BA92" w14:textId="77777777" w:rsidTr="005632C9">
        <w:tc>
          <w:tcPr>
            <w:tcW w:w="1670" w:type="pct"/>
          </w:tcPr>
          <w:p w14:paraId="108DA9EA" w14:textId="77777777" w:rsidR="0053453B" w:rsidRDefault="004142FE" w:rsidP="005A03CE">
            <w:pPr>
              <w:pStyle w:val="TableParagraph"/>
              <w:spacing w:before="120" w:after="120"/>
              <w:ind w:left="130" w:right="232"/>
              <w:jc w:val="both"/>
              <w:rPr>
                <w:sz w:val="20"/>
              </w:rPr>
            </w:pPr>
            <w:r>
              <w:rPr>
                <w:sz w:val="20"/>
              </w:rPr>
              <w:t>Noyau atomique, isotopes.</w:t>
            </w:r>
          </w:p>
          <w:p w14:paraId="25BC2D28" w14:textId="77777777" w:rsidR="004142FE" w:rsidRDefault="004142FE" w:rsidP="0053453B">
            <w:pPr>
              <w:pStyle w:val="TableParagraph"/>
              <w:spacing w:before="120" w:after="120"/>
              <w:ind w:left="130" w:right="232"/>
              <w:jc w:val="both"/>
              <w:rPr>
                <w:sz w:val="20"/>
              </w:rPr>
            </w:pPr>
            <w:r>
              <w:rPr>
                <w:sz w:val="20"/>
              </w:rPr>
              <w:t>Radioactivité ; émission</w:t>
            </w:r>
            <w:r>
              <w:rPr>
                <w:spacing w:val="-4"/>
                <w:sz w:val="20"/>
              </w:rPr>
              <w:t xml:space="preserve"> </w:t>
            </w:r>
            <w:r>
              <w:rPr>
                <w:rFonts w:ascii="Symbol" w:hAnsi="Symbol"/>
                <w:sz w:val="20"/>
              </w:rPr>
              <w:t></w:t>
            </w:r>
            <w:r>
              <w:rPr>
                <w:sz w:val="20"/>
              </w:rPr>
              <w:t>,</w:t>
            </w:r>
            <w:r>
              <w:rPr>
                <w:spacing w:val="-2"/>
                <w:sz w:val="20"/>
              </w:rPr>
              <w:t xml:space="preserve"> </w:t>
            </w:r>
            <w:r>
              <w:rPr>
                <w:rFonts w:ascii="Symbol" w:hAnsi="Symbol"/>
                <w:sz w:val="20"/>
              </w:rPr>
              <w:t></w:t>
            </w:r>
            <w:r>
              <w:rPr>
                <w:sz w:val="20"/>
              </w:rPr>
              <w:t>-,</w:t>
            </w:r>
            <w:r>
              <w:rPr>
                <w:spacing w:val="-2"/>
                <w:sz w:val="20"/>
              </w:rPr>
              <w:t xml:space="preserve"> </w:t>
            </w:r>
            <w:r>
              <w:rPr>
                <w:rFonts w:ascii="Symbol" w:hAnsi="Symbol"/>
                <w:sz w:val="20"/>
              </w:rPr>
              <w:t></w:t>
            </w:r>
            <w:r>
              <w:rPr>
                <w:sz w:val="20"/>
              </w:rPr>
              <w:t>+,</w:t>
            </w:r>
            <w:r w:rsidR="0053453B">
              <w:rPr>
                <w:sz w:val="20"/>
              </w:rPr>
              <w:t xml:space="preserve"> </w:t>
            </w:r>
            <w:r>
              <w:rPr>
                <w:rFonts w:ascii="Symbol" w:hAnsi="Symbol"/>
                <w:spacing w:val="-5"/>
                <w:sz w:val="20"/>
              </w:rPr>
              <w:t></w:t>
            </w:r>
            <w:r>
              <w:rPr>
                <w:spacing w:val="-5"/>
                <w:sz w:val="20"/>
              </w:rPr>
              <w:t>.</w:t>
            </w:r>
          </w:p>
          <w:p w14:paraId="3F1D2562" w14:textId="77777777" w:rsidR="004142FE" w:rsidRDefault="004142FE" w:rsidP="005A03CE">
            <w:pPr>
              <w:pStyle w:val="TableParagraph"/>
              <w:spacing w:before="120" w:after="120"/>
              <w:ind w:left="130" w:right="232"/>
              <w:jc w:val="both"/>
              <w:rPr>
                <w:sz w:val="20"/>
              </w:rPr>
            </w:pPr>
            <w:r>
              <w:rPr>
                <w:sz w:val="20"/>
              </w:rPr>
              <w:t>Activité (Bq), activité par unité de masse</w:t>
            </w:r>
            <w:r>
              <w:rPr>
                <w:spacing w:val="-2"/>
                <w:sz w:val="20"/>
              </w:rPr>
              <w:t xml:space="preserve"> </w:t>
            </w:r>
            <w:r>
              <w:rPr>
                <w:sz w:val="20"/>
              </w:rPr>
              <w:t xml:space="preserve">corporelle (MBq/kg), dose </w:t>
            </w:r>
            <w:r>
              <w:rPr>
                <w:spacing w:val="-2"/>
                <w:sz w:val="20"/>
              </w:rPr>
              <w:t>(Sv).</w:t>
            </w:r>
          </w:p>
          <w:p w14:paraId="5C2FEFE0" w14:textId="77777777" w:rsidR="0053453B" w:rsidRDefault="0053453B" w:rsidP="0053453B">
            <w:pPr>
              <w:pStyle w:val="TableParagraph"/>
              <w:spacing w:before="120"/>
              <w:ind w:left="130" w:right="232"/>
              <w:jc w:val="both"/>
              <w:rPr>
                <w:sz w:val="20"/>
              </w:rPr>
            </w:pPr>
          </w:p>
          <w:p w14:paraId="361244F5" w14:textId="77777777" w:rsidR="004142FE" w:rsidRDefault="004142FE" w:rsidP="0053453B">
            <w:pPr>
              <w:pStyle w:val="TableParagraph"/>
              <w:spacing w:after="120"/>
              <w:ind w:left="130" w:right="232"/>
              <w:jc w:val="both"/>
              <w:rPr>
                <w:sz w:val="20"/>
              </w:rPr>
            </w:pPr>
            <w:r>
              <w:rPr>
                <w:sz w:val="20"/>
              </w:rPr>
              <w:t>Période ou</w:t>
            </w:r>
            <w:r>
              <w:rPr>
                <w:spacing w:val="1"/>
                <w:sz w:val="20"/>
              </w:rPr>
              <w:t xml:space="preserve"> </w:t>
            </w:r>
            <w:r>
              <w:rPr>
                <w:sz w:val="20"/>
              </w:rPr>
              <w:t xml:space="preserve">demi-vie </w:t>
            </w:r>
            <w:r>
              <w:rPr>
                <w:spacing w:val="-2"/>
                <w:sz w:val="20"/>
              </w:rPr>
              <w:t>radioactive.</w:t>
            </w:r>
          </w:p>
          <w:p w14:paraId="75EC4A03" w14:textId="77777777" w:rsidR="004142FE" w:rsidRDefault="004142FE" w:rsidP="005A03CE">
            <w:pPr>
              <w:pStyle w:val="TableParagraph"/>
              <w:spacing w:before="120" w:after="120"/>
              <w:ind w:left="130" w:right="232"/>
              <w:jc w:val="both"/>
              <w:rPr>
                <w:sz w:val="20"/>
              </w:rPr>
            </w:pPr>
            <w:r>
              <w:rPr>
                <w:sz w:val="20"/>
              </w:rPr>
              <w:t>Marqueurs</w:t>
            </w:r>
            <w:r>
              <w:rPr>
                <w:spacing w:val="-5"/>
                <w:sz w:val="20"/>
              </w:rPr>
              <w:t xml:space="preserve"> </w:t>
            </w:r>
            <w:r>
              <w:rPr>
                <w:sz w:val="20"/>
              </w:rPr>
              <w:t>radioactifs</w:t>
            </w:r>
            <w:r>
              <w:rPr>
                <w:spacing w:val="-5"/>
                <w:sz w:val="20"/>
              </w:rPr>
              <w:t xml:space="preserve"> </w:t>
            </w:r>
            <w:r>
              <w:rPr>
                <w:sz w:val="20"/>
              </w:rPr>
              <w:t>pour imagerie médicale.</w:t>
            </w:r>
          </w:p>
        </w:tc>
        <w:tc>
          <w:tcPr>
            <w:tcW w:w="3330" w:type="pct"/>
          </w:tcPr>
          <w:p w14:paraId="04E03B39" w14:textId="77777777" w:rsidR="004142FE" w:rsidRDefault="004142FE" w:rsidP="005A03CE">
            <w:pPr>
              <w:pStyle w:val="TableParagraph"/>
              <w:spacing w:before="120" w:after="120"/>
              <w:ind w:left="130" w:right="232"/>
              <w:jc w:val="both"/>
              <w:rPr>
                <w:sz w:val="20"/>
              </w:rPr>
            </w:pPr>
            <w:r>
              <w:rPr>
                <w:sz w:val="20"/>
              </w:rPr>
              <w:t>Décrire la composition</w:t>
            </w:r>
            <w:r w:rsidRPr="005A03CE">
              <w:rPr>
                <w:sz w:val="20"/>
              </w:rPr>
              <w:t xml:space="preserve"> </w:t>
            </w:r>
            <w:r>
              <w:rPr>
                <w:sz w:val="20"/>
              </w:rPr>
              <w:t>du noyau d’un atome et identifier des isotopes.</w:t>
            </w:r>
          </w:p>
          <w:p w14:paraId="294C9D00" w14:textId="77777777" w:rsidR="004142FE" w:rsidRDefault="004142FE" w:rsidP="005A03CE">
            <w:pPr>
              <w:pStyle w:val="TableParagraph"/>
              <w:spacing w:before="120" w:after="120"/>
              <w:ind w:left="130" w:right="232"/>
              <w:jc w:val="both"/>
              <w:rPr>
                <w:sz w:val="20"/>
              </w:rPr>
            </w:pPr>
            <w:r>
              <w:rPr>
                <w:sz w:val="20"/>
              </w:rPr>
              <w:t>À partir d’une équation de désintégration fournie, identifier la nature de l’émission radioactive.</w:t>
            </w:r>
          </w:p>
          <w:p w14:paraId="7B2FD1AD" w14:textId="77777777" w:rsidR="004142FE" w:rsidRDefault="004142FE" w:rsidP="005A03CE">
            <w:pPr>
              <w:pStyle w:val="TableParagraph"/>
              <w:spacing w:before="120" w:after="120"/>
              <w:ind w:left="130" w:right="232"/>
              <w:jc w:val="both"/>
              <w:rPr>
                <w:sz w:val="20"/>
              </w:rPr>
            </w:pPr>
            <w:r>
              <w:rPr>
                <w:sz w:val="20"/>
              </w:rPr>
              <w:t>Repérer sur une échelle de longueur d’onde</w:t>
            </w:r>
            <w:r w:rsidRPr="005A03CE">
              <w:rPr>
                <w:sz w:val="20"/>
              </w:rPr>
              <w:t xml:space="preserve"> </w:t>
            </w:r>
            <w:r>
              <w:rPr>
                <w:sz w:val="20"/>
              </w:rPr>
              <w:t xml:space="preserve">ou de fréquence le domaine des rayonnements </w:t>
            </w:r>
            <w:r w:rsidR="0053453B">
              <w:rPr>
                <w:rFonts w:ascii="Symbol" w:hAnsi="Symbol"/>
                <w:spacing w:val="-5"/>
                <w:sz w:val="20"/>
              </w:rPr>
              <w:t></w:t>
            </w:r>
            <w:r>
              <w:rPr>
                <w:sz w:val="20"/>
              </w:rPr>
              <w:t>.</w:t>
            </w:r>
          </w:p>
          <w:p w14:paraId="748BE164" w14:textId="77777777" w:rsidR="004142FE" w:rsidRDefault="004142FE" w:rsidP="005A03CE">
            <w:pPr>
              <w:pStyle w:val="TableParagraph"/>
              <w:spacing w:before="120" w:after="120"/>
              <w:ind w:left="130" w:right="232"/>
              <w:jc w:val="both"/>
              <w:rPr>
                <w:sz w:val="20"/>
              </w:rPr>
            </w:pPr>
            <w:r>
              <w:rPr>
                <w:sz w:val="20"/>
              </w:rPr>
              <w:t xml:space="preserve">Définir la période d’un radio-isotope et la déterminer </w:t>
            </w:r>
            <w:r w:rsidRPr="005A03CE">
              <w:rPr>
                <w:sz w:val="20"/>
              </w:rPr>
              <w:t>graphiquement.</w:t>
            </w:r>
          </w:p>
          <w:p w14:paraId="3552A9CC" w14:textId="77777777" w:rsidR="004142FE" w:rsidRDefault="004142FE" w:rsidP="005A03CE">
            <w:pPr>
              <w:pStyle w:val="TableParagraph"/>
              <w:spacing w:before="120" w:after="120"/>
              <w:ind w:left="130" w:right="232"/>
              <w:jc w:val="both"/>
              <w:rPr>
                <w:sz w:val="20"/>
              </w:rPr>
            </w:pPr>
            <w:r>
              <w:rPr>
                <w:sz w:val="20"/>
              </w:rPr>
              <w:t>À partir de documents, comparer les spécificités de l’usage de marqueurs (nature, cible, dose, durée d’élimination par l’organisme, etc.) et les champs d’application des techniques d’imagerie médicale pouvant utiliser un marqueur radioactif, telles que la radiographie, la scintigraphie ou la tomographie par émission de</w:t>
            </w:r>
            <w:r w:rsidRPr="005A03CE">
              <w:rPr>
                <w:sz w:val="20"/>
              </w:rPr>
              <w:t xml:space="preserve"> positon.</w:t>
            </w:r>
          </w:p>
          <w:p w14:paraId="3F48C350" w14:textId="77777777" w:rsidR="004142FE" w:rsidRDefault="004142FE" w:rsidP="005A03CE">
            <w:pPr>
              <w:pStyle w:val="TableParagraph"/>
              <w:spacing w:before="120" w:after="120"/>
              <w:ind w:left="130" w:right="232"/>
              <w:jc w:val="both"/>
              <w:rPr>
                <w:sz w:val="20"/>
              </w:rPr>
            </w:pPr>
            <w:r>
              <w:rPr>
                <w:sz w:val="20"/>
              </w:rPr>
              <w:t xml:space="preserve">Comparer qualitativement les doses utilisées en médecine nucléaire diagnostique et en radiothérapie </w:t>
            </w:r>
            <w:r>
              <w:rPr>
                <w:spacing w:val="-2"/>
                <w:sz w:val="20"/>
              </w:rPr>
              <w:t>nucléaire.</w:t>
            </w:r>
          </w:p>
          <w:p w14:paraId="6579A37C" w14:textId="77777777" w:rsidR="004142FE" w:rsidRDefault="004142FE" w:rsidP="005A03CE">
            <w:pPr>
              <w:pStyle w:val="TableParagraph"/>
              <w:spacing w:before="120" w:after="120"/>
              <w:ind w:left="130" w:right="232"/>
              <w:jc w:val="both"/>
              <w:rPr>
                <w:sz w:val="20"/>
              </w:rPr>
            </w:pPr>
            <w:r>
              <w:rPr>
                <w:sz w:val="20"/>
              </w:rPr>
              <w:t>Connaître les précautions d’emploi d’une source radioactive en milieu médical.</w:t>
            </w:r>
          </w:p>
        </w:tc>
      </w:tr>
    </w:tbl>
    <w:p w14:paraId="39DF2372" w14:textId="77777777" w:rsidR="004142FE" w:rsidRDefault="004142FE" w:rsidP="003549C9">
      <w:pPr>
        <w:pStyle w:val="Titre4"/>
      </w:pPr>
      <w:r>
        <w:t>L’analyse</w:t>
      </w:r>
      <w:r>
        <w:rPr>
          <w:spacing w:val="35"/>
        </w:rPr>
        <w:t xml:space="preserve"> </w:t>
      </w:r>
      <w:r>
        <w:t>chimique</w:t>
      </w:r>
      <w:r>
        <w:rPr>
          <w:spacing w:val="35"/>
        </w:rPr>
        <w:t xml:space="preserve"> </w:t>
      </w:r>
      <w:r>
        <w:t>pour</w:t>
      </w:r>
      <w:r>
        <w:rPr>
          <w:spacing w:val="35"/>
        </w:rPr>
        <w:t xml:space="preserve"> </w:t>
      </w:r>
      <w:r>
        <w:t>le</w:t>
      </w:r>
      <w:r>
        <w:rPr>
          <w:spacing w:val="33"/>
        </w:rPr>
        <w:t xml:space="preserve"> </w:t>
      </w:r>
      <w:r>
        <w:t>contrôle</w:t>
      </w:r>
      <w:r>
        <w:rPr>
          <w:spacing w:val="35"/>
        </w:rPr>
        <w:t xml:space="preserve"> </w:t>
      </w:r>
      <w:r>
        <w:t>de</w:t>
      </w:r>
      <w:r>
        <w:rPr>
          <w:spacing w:val="33"/>
        </w:rPr>
        <w:t xml:space="preserve"> </w:t>
      </w:r>
      <w:r>
        <w:t>la</w:t>
      </w:r>
      <w:r>
        <w:rPr>
          <w:spacing w:val="35"/>
        </w:rPr>
        <w:t xml:space="preserve"> </w:t>
      </w:r>
      <w:r>
        <w:t>composition</w:t>
      </w:r>
      <w:r>
        <w:rPr>
          <w:spacing w:val="34"/>
        </w:rPr>
        <w:t xml:space="preserve"> </w:t>
      </w:r>
      <w:r>
        <w:t>des</w:t>
      </w:r>
      <w:r>
        <w:rPr>
          <w:spacing w:val="33"/>
        </w:rPr>
        <w:t xml:space="preserve"> </w:t>
      </w:r>
      <w:r>
        <w:t>milieux</w:t>
      </w:r>
      <w:r>
        <w:rPr>
          <w:spacing w:val="33"/>
        </w:rPr>
        <w:t xml:space="preserve"> </w:t>
      </w:r>
      <w:r>
        <w:t>biologiques</w:t>
      </w:r>
      <w:r>
        <w:rPr>
          <w:spacing w:val="33"/>
        </w:rPr>
        <w:t xml:space="preserve"> </w:t>
      </w:r>
      <w:r>
        <w:t>et naturels</w:t>
      </w:r>
    </w:p>
    <w:p w14:paraId="405F8CED" w14:textId="77777777" w:rsidR="004142FE" w:rsidRDefault="004142FE" w:rsidP="004142FE">
      <w:pPr>
        <w:pStyle w:val="Corpsdetexte"/>
        <w:spacing w:before="3"/>
        <w:rPr>
          <w:b/>
          <w:sz w:val="5"/>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1"/>
        <w:gridCol w:w="7339"/>
      </w:tblGrid>
      <w:tr w:rsidR="00484C62" w14:paraId="6A92D60B" w14:textId="77777777" w:rsidTr="005632C9">
        <w:trPr>
          <w:trHeight w:val="628"/>
        </w:trPr>
        <w:tc>
          <w:tcPr>
            <w:tcW w:w="1670" w:type="pct"/>
            <w:vAlign w:val="center"/>
          </w:tcPr>
          <w:p w14:paraId="2CAE4900" w14:textId="77777777" w:rsidR="00484C62" w:rsidRDefault="00484C62" w:rsidP="00484C62">
            <w:pPr>
              <w:pStyle w:val="TableParagraph"/>
              <w:jc w:val="center"/>
              <w:rPr>
                <w:b/>
                <w:sz w:val="20"/>
              </w:rPr>
            </w:pPr>
            <w:r>
              <w:rPr>
                <w:b/>
                <w:sz w:val="20"/>
              </w:rPr>
              <w:t>Notions</w:t>
            </w:r>
            <w:r>
              <w:rPr>
                <w:b/>
                <w:spacing w:val="2"/>
                <w:sz w:val="20"/>
              </w:rPr>
              <w:t xml:space="preserve"> </w:t>
            </w:r>
            <w:r>
              <w:rPr>
                <w:b/>
                <w:sz w:val="20"/>
              </w:rPr>
              <w:t>et</w:t>
            </w:r>
            <w:r>
              <w:rPr>
                <w:b/>
                <w:spacing w:val="4"/>
                <w:sz w:val="20"/>
              </w:rPr>
              <w:t xml:space="preserve"> </w:t>
            </w:r>
            <w:r>
              <w:rPr>
                <w:b/>
                <w:spacing w:val="-2"/>
                <w:sz w:val="20"/>
              </w:rPr>
              <w:t>contenus</w:t>
            </w:r>
          </w:p>
        </w:tc>
        <w:tc>
          <w:tcPr>
            <w:tcW w:w="3330" w:type="pct"/>
            <w:vAlign w:val="center"/>
          </w:tcPr>
          <w:p w14:paraId="353343DE" w14:textId="77777777" w:rsidR="00484C62" w:rsidRDefault="00484C62" w:rsidP="00484C62">
            <w:pPr>
              <w:pStyle w:val="TableParagraph"/>
              <w:jc w:val="center"/>
              <w:rPr>
                <w:b/>
                <w:sz w:val="20"/>
              </w:rPr>
            </w:pPr>
            <w:r>
              <w:rPr>
                <w:b/>
                <w:sz w:val="20"/>
              </w:rPr>
              <w:t>Connaissances</w:t>
            </w:r>
            <w:r>
              <w:rPr>
                <w:b/>
                <w:spacing w:val="2"/>
                <w:sz w:val="20"/>
              </w:rPr>
              <w:t xml:space="preserve"> </w:t>
            </w:r>
            <w:r>
              <w:rPr>
                <w:b/>
                <w:sz w:val="20"/>
              </w:rPr>
              <w:t>et</w:t>
            </w:r>
            <w:r>
              <w:rPr>
                <w:b/>
                <w:spacing w:val="2"/>
                <w:sz w:val="20"/>
              </w:rPr>
              <w:t xml:space="preserve"> </w:t>
            </w:r>
            <w:r>
              <w:rPr>
                <w:b/>
                <w:sz w:val="20"/>
              </w:rPr>
              <w:t xml:space="preserve">capacités </w:t>
            </w:r>
            <w:r>
              <w:rPr>
                <w:b/>
                <w:spacing w:val="-2"/>
                <w:sz w:val="20"/>
              </w:rPr>
              <w:t>exigibles</w:t>
            </w:r>
          </w:p>
          <w:p w14:paraId="0ABF5E57" w14:textId="77777777" w:rsidR="00484C62" w:rsidRDefault="00484C62" w:rsidP="00484C62">
            <w:pPr>
              <w:pStyle w:val="TableParagraph"/>
              <w:spacing w:before="62"/>
              <w:jc w:val="center"/>
              <w:rPr>
                <w:b/>
                <w:i/>
                <w:sz w:val="20"/>
              </w:rPr>
            </w:pPr>
            <w:r>
              <w:rPr>
                <w:b/>
                <w:i/>
                <w:sz w:val="20"/>
              </w:rPr>
              <w:t>Activités</w:t>
            </w:r>
            <w:r>
              <w:rPr>
                <w:b/>
                <w:i/>
                <w:spacing w:val="2"/>
                <w:sz w:val="20"/>
              </w:rPr>
              <w:t xml:space="preserve"> </w:t>
            </w:r>
            <w:r>
              <w:rPr>
                <w:b/>
                <w:i/>
                <w:sz w:val="20"/>
              </w:rPr>
              <w:t>expérimentales</w:t>
            </w:r>
            <w:r>
              <w:rPr>
                <w:b/>
                <w:i/>
                <w:spacing w:val="2"/>
                <w:sz w:val="20"/>
              </w:rPr>
              <w:t xml:space="preserve"> </w:t>
            </w:r>
            <w:r>
              <w:rPr>
                <w:b/>
                <w:i/>
                <w:sz w:val="20"/>
              </w:rPr>
              <w:t>support</w:t>
            </w:r>
            <w:r>
              <w:rPr>
                <w:b/>
                <w:i/>
                <w:spacing w:val="1"/>
                <w:sz w:val="20"/>
              </w:rPr>
              <w:t xml:space="preserve"> </w:t>
            </w:r>
            <w:r>
              <w:rPr>
                <w:b/>
                <w:i/>
                <w:sz w:val="20"/>
              </w:rPr>
              <w:t xml:space="preserve">de la </w:t>
            </w:r>
            <w:r>
              <w:rPr>
                <w:b/>
                <w:i/>
                <w:spacing w:val="-2"/>
                <w:sz w:val="20"/>
              </w:rPr>
              <w:t>formation</w:t>
            </w:r>
          </w:p>
        </w:tc>
      </w:tr>
      <w:tr w:rsidR="004142FE" w14:paraId="569E6063" w14:textId="77777777" w:rsidTr="0053453B">
        <w:tc>
          <w:tcPr>
            <w:tcW w:w="5000" w:type="pct"/>
            <w:gridSpan w:val="2"/>
          </w:tcPr>
          <w:p w14:paraId="1E2A44CE" w14:textId="77777777" w:rsidR="004142FE" w:rsidRDefault="004142FE" w:rsidP="00D3015D">
            <w:pPr>
              <w:pStyle w:val="Titre5"/>
              <w:rPr>
                <w:b w:val="0"/>
              </w:rPr>
            </w:pPr>
            <w:r w:rsidRPr="00D3015D">
              <w:t>Sur quels principes chimiques sont fondées les analyses médicales ?</w:t>
            </w:r>
          </w:p>
        </w:tc>
      </w:tr>
      <w:tr w:rsidR="004142FE" w14:paraId="3C762284" w14:textId="77777777" w:rsidTr="005632C9">
        <w:tc>
          <w:tcPr>
            <w:tcW w:w="1670" w:type="pct"/>
          </w:tcPr>
          <w:p w14:paraId="14E48FBB" w14:textId="77777777" w:rsidR="004142FE" w:rsidRDefault="004142FE" w:rsidP="005A03CE">
            <w:pPr>
              <w:pStyle w:val="TableParagraph"/>
              <w:spacing w:before="120" w:after="120"/>
              <w:ind w:left="130" w:right="232"/>
              <w:jc w:val="both"/>
              <w:rPr>
                <w:sz w:val="20"/>
              </w:rPr>
            </w:pPr>
            <w:r>
              <w:rPr>
                <w:sz w:val="20"/>
              </w:rPr>
              <w:t>Soluté</w:t>
            </w:r>
            <w:r>
              <w:rPr>
                <w:spacing w:val="-1"/>
                <w:sz w:val="20"/>
              </w:rPr>
              <w:t xml:space="preserve"> </w:t>
            </w:r>
            <w:r>
              <w:rPr>
                <w:sz w:val="20"/>
              </w:rPr>
              <w:t>moléculaire</w:t>
            </w:r>
            <w:r>
              <w:rPr>
                <w:spacing w:val="-2"/>
                <w:sz w:val="20"/>
              </w:rPr>
              <w:t xml:space="preserve"> </w:t>
            </w:r>
            <w:r>
              <w:rPr>
                <w:sz w:val="20"/>
              </w:rPr>
              <w:t>ou</w:t>
            </w:r>
            <w:r>
              <w:rPr>
                <w:spacing w:val="-3"/>
                <w:sz w:val="20"/>
              </w:rPr>
              <w:t xml:space="preserve"> </w:t>
            </w:r>
            <w:r>
              <w:rPr>
                <w:sz w:val="20"/>
              </w:rPr>
              <w:t xml:space="preserve">ionique. </w:t>
            </w:r>
            <w:r>
              <w:rPr>
                <w:spacing w:val="-2"/>
                <w:sz w:val="20"/>
              </w:rPr>
              <w:t>Dissolution.</w:t>
            </w:r>
          </w:p>
          <w:p w14:paraId="1F6AC3A4" w14:textId="77777777" w:rsidR="004142FE" w:rsidRDefault="004142FE" w:rsidP="005A03CE">
            <w:pPr>
              <w:pStyle w:val="TableParagraph"/>
              <w:spacing w:before="120" w:after="120"/>
              <w:ind w:left="130" w:right="232"/>
              <w:jc w:val="both"/>
              <w:rPr>
                <w:sz w:val="20"/>
              </w:rPr>
            </w:pPr>
            <w:r>
              <w:rPr>
                <w:sz w:val="20"/>
              </w:rPr>
              <w:t>Concentrations en</w:t>
            </w:r>
            <w:r w:rsidRPr="005A03CE">
              <w:rPr>
                <w:sz w:val="20"/>
              </w:rPr>
              <w:t xml:space="preserve"> </w:t>
            </w:r>
            <w:r>
              <w:rPr>
                <w:sz w:val="20"/>
              </w:rPr>
              <w:t>masse et</w:t>
            </w:r>
            <w:r w:rsidRPr="005A03CE">
              <w:rPr>
                <w:sz w:val="20"/>
              </w:rPr>
              <w:t xml:space="preserve"> </w:t>
            </w:r>
            <w:r>
              <w:rPr>
                <w:sz w:val="20"/>
              </w:rPr>
              <w:t>en quantité de matière.</w:t>
            </w:r>
          </w:p>
          <w:p w14:paraId="5DE021B9" w14:textId="77777777" w:rsidR="004142FE" w:rsidRPr="005A03CE" w:rsidRDefault="004142FE" w:rsidP="005A03CE">
            <w:pPr>
              <w:pStyle w:val="TableParagraph"/>
              <w:spacing w:before="120" w:after="120"/>
              <w:ind w:left="130" w:right="232"/>
              <w:jc w:val="both"/>
              <w:rPr>
                <w:sz w:val="20"/>
              </w:rPr>
            </w:pPr>
          </w:p>
          <w:p w14:paraId="7A7AAA6B" w14:textId="77777777" w:rsidR="004142FE" w:rsidRPr="005A03CE" w:rsidRDefault="004142FE" w:rsidP="005A03CE">
            <w:pPr>
              <w:pStyle w:val="TableParagraph"/>
              <w:spacing w:before="120" w:after="120"/>
              <w:ind w:left="130" w:right="232"/>
              <w:jc w:val="both"/>
              <w:rPr>
                <w:sz w:val="20"/>
              </w:rPr>
            </w:pPr>
          </w:p>
          <w:p w14:paraId="4EE8C082" w14:textId="77777777" w:rsidR="004142FE" w:rsidRDefault="004142FE" w:rsidP="005A03CE">
            <w:pPr>
              <w:pStyle w:val="TableParagraph"/>
              <w:spacing w:before="120" w:after="120"/>
              <w:ind w:left="130" w:right="232"/>
              <w:jc w:val="both"/>
              <w:rPr>
                <w:sz w:val="20"/>
              </w:rPr>
            </w:pPr>
            <w:r w:rsidRPr="005A03CE">
              <w:rPr>
                <w:sz w:val="20"/>
              </w:rPr>
              <w:t>Dilution.</w:t>
            </w:r>
          </w:p>
          <w:p w14:paraId="522E1BF5" w14:textId="77777777" w:rsidR="004142FE" w:rsidRPr="005A03CE" w:rsidRDefault="004142FE" w:rsidP="005A03CE">
            <w:pPr>
              <w:pStyle w:val="TableParagraph"/>
              <w:spacing w:before="120" w:after="120"/>
              <w:ind w:left="130" w:right="232"/>
              <w:jc w:val="both"/>
              <w:rPr>
                <w:sz w:val="20"/>
              </w:rPr>
            </w:pPr>
          </w:p>
          <w:p w14:paraId="4DF372F3" w14:textId="77777777" w:rsidR="004142FE" w:rsidRPr="005A03CE" w:rsidRDefault="004142FE" w:rsidP="005A03CE">
            <w:pPr>
              <w:pStyle w:val="TableParagraph"/>
              <w:spacing w:before="120" w:after="120"/>
              <w:ind w:left="130" w:right="232"/>
              <w:jc w:val="both"/>
              <w:rPr>
                <w:sz w:val="20"/>
              </w:rPr>
            </w:pPr>
          </w:p>
          <w:p w14:paraId="0F8DB22A" w14:textId="77777777" w:rsidR="004142FE" w:rsidRDefault="004142FE" w:rsidP="005A03CE">
            <w:pPr>
              <w:pStyle w:val="TableParagraph"/>
              <w:spacing w:before="120" w:after="120"/>
              <w:ind w:left="130" w:right="232"/>
              <w:jc w:val="both"/>
              <w:rPr>
                <w:sz w:val="20"/>
              </w:rPr>
            </w:pPr>
            <w:r>
              <w:rPr>
                <w:sz w:val="20"/>
              </w:rPr>
              <w:t>Usage des rayonnements du spectre</w:t>
            </w:r>
            <w:r w:rsidRPr="005A03CE">
              <w:rPr>
                <w:sz w:val="20"/>
              </w:rPr>
              <w:t xml:space="preserve"> </w:t>
            </w:r>
            <w:r>
              <w:rPr>
                <w:sz w:val="20"/>
              </w:rPr>
              <w:t>visible</w:t>
            </w:r>
            <w:r w:rsidRPr="005A03CE">
              <w:rPr>
                <w:sz w:val="20"/>
              </w:rPr>
              <w:t xml:space="preserve"> </w:t>
            </w:r>
            <w:r>
              <w:rPr>
                <w:sz w:val="20"/>
              </w:rPr>
              <w:t>dans</w:t>
            </w:r>
            <w:r w:rsidRPr="005A03CE">
              <w:rPr>
                <w:sz w:val="20"/>
              </w:rPr>
              <w:t xml:space="preserve"> </w:t>
            </w:r>
            <w:r>
              <w:rPr>
                <w:sz w:val="20"/>
              </w:rPr>
              <w:t>le</w:t>
            </w:r>
            <w:r w:rsidRPr="005A03CE">
              <w:rPr>
                <w:sz w:val="20"/>
              </w:rPr>
              <w:t xml:space="preserve"> </w:t>
            </w:r>
            <w:r>
              <w:rPr>
                <w:sz w:val="20"/>
              </w:rPr>
              <w:t>cadre</w:t>
            </w:r>
            <w:r w:rsidRPr="005A03CE">
              <w:rPr>
                <w:sz w:val="20"/>
              </w:rPr>
              <w:t xml:space="preserve"> </w:t>
            </w:r>
            <w:r>
              <w:rPr>
                <w:sz w:val="20"/>
              </w:rPr>
              <w:t xml:space="preserve">d’un </w:t>
            </w:r>
            <w:r w:rsidRPr="005A03CE">
              <w:rPr>
                <w:sz w:val="20"/>
              </w:rPr>
              <w:t>dosage.</w:t>
            </w:r>
          </w:p>
          <w:p w14:paraId="49F8BF96" w14:textId="77777777" w:rsidR="004142FE" w:rsidRDefault="004142FE" w:rsidP="005A03CE">
            <w:pPr>
              <w:pStyle w:val="TableParagraph"/>
              <w:spacing w:before="120" w:after="120"/>
              <w:ind w:left="130" w:right="232"/>
              <w:jc w:val="both"/>
              <w:rPr>
                <w:sz w:val="20"/>
              </w:rPr>
            </w:pPr>
            <w:r>
              <w:rPr>
                <w:sz w:val="20"/>
              </w:rPr>
              <w:t>Dosage par</w:t>
            </w:r>
            <w:r w:rsidRPr="005A03CE">
              <w:rPr>
                <w:sz w:val="20"/>
              </w:rPr>
              <w:t xml:space="preserve"> étalonnage</w:t>
            </w:r>
            <w:r>
              <w:rPr>
                <w:spacing w:val="-2"/>
                <w:sz w:val="20"/>
              </w:rPr>
              <w:t>.</w:t>
            </w:r>
          </w:p>
        </w:tc>
        <w:tc>
          <w:tcPr>
            <w:tcW w:w="3330" w:type="pct"/>
          </w:tcPr>
          <w:p w14:paraId="66DABE86" w14:textId="77777777" w:rsidR="004142FE" w:rsidRDefault="004142FE" w:rsidP="005A03CE">
            <w:pPr>
              <w:pStyle w:val="TableParagraph"/>
              <w:spacing w:before="120" w:after="120"/>
              <w:ind w:left="130" w:right="232"/>
              <w:jc w:val="both"/>
              <w:rPr>
                <w:sz w:val="20"/>
              </w:rPr>
            </w:pPr>
            <w:r>
              <w:rPr>
                <w:sz w:val="20"/>
              </w:rPr>
              <w:t>Écrire l’équation de dissolution d’un soluté ionique à partir de la donnée</w:t>
            </w:r>
            <w:r w:rsidRPr="005A03CE">
              <w:rPr>
                <w:sz w:val="20"/>
              </w:rPr>
              <w:t xml:space="preserve"> </w:t>
            </w:r>
            <w:r>
              <w:rPr>
                <w:sz w:val="20"/>
              </w:rPr>
              <w:t>de</w:t>
            </w:r>
            <w:r w:rsidRPr="005A03CE">
              <w:rPr>
                <w:sz w:val="20"/>
              </w:rPr>
              <w:t xml:space="preserve"> </w:t>
            </w:r>
            <w:r>
              <w:rPr>
                <w:sz w:val="20"/>
              </w:rPr>
              <w:t xml:space="preserve">la formule des ions constituant le </w:t>
            </w:r>
            <w:r w:rsidRPr="005A03CE">
              <w:rPr>
                <w:sz w:val="20"/>
              </w:rPr>
              <w:t>soluté.</w:t>
            </w:r>
          </w:p>
          <w:p w14:paraId="70CBFD22" w14:textId="77777777" w:rsidR="004142FE" w:rsidRDefault="004142FE" w:rsidP="005A03CE">
            <w:pPr>
              <w:pStyle w:val="TableParagraph"/>
              <w:spacing w:before="120" w:after="120"/>
              <w:ind w:left="130" w:right="232"/>
              <w:jc w:val="both"/>
              <w:rPr>
                <w:sz w:val="20"/>
              </w:rPr>
            </w:pPr>
            <w:r>
              <w:rPr>
                <w:sz w:val="20"/>
              </w:rPr>
              <w:t>Déterminer les concentrations en masse et en quantité de matière d’une espèce dissoute ; exploiter ces concentrations dans le cadre d’une application médicale (dose à administrer, par exemple).</w:t>
            </w:r>
          </w:p>
          <w:p w14:paraId="5CBAF51D" w14:textId="77777777" w:rsidR="004142FE" w:rsidRDefault="004142FE" w:rsidP="005A03CE">
            <w:pPr>
              <w:pStyle w:val="TableParagraph"/>
              <w:spacing w:before="120" w:after="120"/>
              <w:ind w:left="130" w:right="232"/>
              <w:jc w:val="both"/>
              <w:rPr>
                <w:sz w:val="20"/>
              </w:rPr>
            </w:pPr>
            <w:r>
              <w:rPr>
                <w:sz w:val="20"/>
              </w:rPr>
              <w:t>Calculer la masse</w:t>
            </w:r>
            <w:r w:rsidRPr="005A03CE">
              <w:rPr>
                <w:sz w:val="20"/>
              </w:rPr>
              <w:t xml:space="preserve"> </w:t>
            </w:r>
            <w:r>
              <w:rPr>
                <w:sz w:val="20"/>
              </w:rPr>
              <w:t>ou</w:t>
            </w:r>
            <w:r w:rsidRPr="005A03CE">
              <w:rPr>
                <w:sz w:val="20"/>
              </w:rPr>
              <w:t xml:space="preserve"> </w:t>
            </w:r>
            <w:r>
              <w:rPr>
                <w:sz w:val="20"/>
              </w:rPr>
              <w:t>le volume de soluté à prélever pour la dissolution.</w:t>
            </w:r>
          </w:p>
          <w:p w14:paraId="0B5A4BCE" w14:textId="77777777" w:rsidR="004142FE" w:rsidRDefault="004142FE" w:rsidP="005A03CE">
            <w:pPr>
              <w:pStyle w:val="TableParagraph"/>
              <w:spacing w:before="120" w:after="120"/>
              <w:ind w:left="130" w:right="232"/>
              <w:jc w:val="both"/>
              <w:rPr>
                <w:i/>
                <w:sz w:val="20"/>
              </w:rPr>
            </w:pPr>
            <w:r>
              <w:rPr>
                <w:i/>
                <w:sz w:val="20"/>
              </w:rPr>
              <w:t>Proposer et mettre en œuvre un protocole de dissolution ou de dilution pour préparer une solution de concentration en quantité de matière ou de concentration en masse donnée pour un soluté moléculaire ou ionique.</w:t>
            </w:r>
          </w:p>
          <w:p w14:paraId="221AD164" w14:textId="77777777" w:rsidR="004142FE" w:rsidRDefault="004142FE" w:rsidP="005A03CE">
            <w:pPr>
              <w:pStyle w:val="TableParagraph"/>
              <w:spacing w:before="120" w:after="120"/>
              <w:ind w:left="130" w:right="232"/>
              <w:jc w:val="both"/>
              <w:rPr>
                <w:i/>
                <w:sz w:val="20"/>
              </w:rPr>
            </w:pPr>
            <w:r>
              <w:rPr>
                <w:i/>
                <w:sz w:val="20"/>
              </w:rPr>
              <w:t>Mettre en œuvre un protocole expérimental pour identifier une espèce colorée en solution.</w:t>
            </w:r>
          </w:p>
          <w:p w14:paraId="79DF9B9A" w14:textId="77777777" w:rsidR="004142FE" w:rsidRDefault="004142FE" w:rsidP="005A03CE">
            <w:pPr>
              <w:pStyle w:val="TableParagraph"/>
              <w:spacing w:before="120" w:after="120"/>
              <w:ind w:left="130" w:right="232"/>
              <w:jc w:val="both"/>
              <w:rPr>
                <w:i/>
                <w:spacing w:val="-4"/>
                <w:sz w:val="20"/>
              </w:rPr>
            </w:pPr>
            <w:r>
              <w:rPr>
                <w:i/>
                <w:sz w:val="20"/>
              </w:rPr>
              <w:t>Pratiquer une démarche expérimentale (dosage par étalonnage et/ou spectrophotométrie) de détermination de la concentration d’une espèce</w:t>
            </w:r>
            <w:r w:rsidR="0053453B">
              <w:rPr>
                <w:i/>
                <w:sz w:val="20"/>
              </w:rPr>
              <w:t> :</w:t>
            </w:r>
            <w:r>
              <w:rPr>
                <w:i/>
                <w:sz w:val="20"/>
              </w:rPr>
              <w:t xml:space="preserve"> glucose, fer, cuivre, </w:t>
            </w:r>
            <w:r>
              <w:rPr>
                <w:i/>
                <w:spacing w:val="-4"/>
                <w:sz w:val="20"/>
              </w:rPr>
              <w:t>etc.</w:t>
            </w:r>
          </w:p>
          <w:p w14:paraId="12615E95" w14:textId="77777777" w:rsidR="004142FE" w:rsidRDefault="004142FE" w:rsidP="005A03CE">
            <w:pPr>
              <w:pStyle w:val="TableParagraph"/>
              <w:spacing w:before="120" w:after="120"/>
              <w:ind w:left="130" w:right="232"/>
              <w:jc w:val="both"/>
              <w:rPr>
                <w:i/>
                <w:sz w:val="20"/>
              </w:rPr>
            </w:pPr>
            <w:r>
              <w:rPr>
                <w:sz w:val="20"/>
              </w:rPr>
              <w:t>Interpréter le résultat d’une analyse médicale au regard des normes.</w:t>
            </w:r>
          </w:p>
        </w:tc>
      </w:tr>
    </w:tbl>
    <w:p w14:paraId="1B16F820" w14:textId="77777777" w:rsidR="00410653" w:rsidRDefault="00410653">
      <w:pPr>
        <w:rPr>
          <w:rFonts w:ascii="Arial" w:hAnsi="Arial"/>
          <w:b/>
          <w:color w:val="2D74B5"/>
        </w:rPr>
      </w:pPr>
    </w:p>
    <w:p w14:paraId="5B3992C1" w14:textId="77777777" w:rsidR="003E10F4" w:rsidRDefault="003E10F4">
      <w:pPr>
        <w:rPr>
          <w:rFonts w:ascii="Arial" w:hAnsi="Arial"/>
          <w:b/>
          <w:color w:val="2D74B5"/>
        </w:rPr>
      </w:pPr>
      <w:r>
        <w:br w:type="page"/>
      </w:r>
    </w:p>
    <w:p w14:paraId="4ABFD99E" w14:textId="77777777" w:rsidR="004142FE" w:rsidRDefault="004142FE" w:rsidP="003549C9">
      <w:pPr>
        <w:pStyle w:val="Titre3"/>
        <w:rPr>
          <w:spacing w:val="-2"/>
        </w:rPr>
      </w:pPr>
      <w:r>
        <w:lastRenderedPageBreak/>
        <w:t>Thème</w:t>
      </w:r>
      <w:r>
        <w:rPr>
          <w:spacing w:val="2"/>
        </w:rPr>
        <w:t xml:space="preserve"> </w:t>
      </w:r>
      <w:r>
        <w:t>3</w:t>
      </w:r>
      <w:r>
        <w:rPr>
          <w:spacing w:val="3"/>
        </w:rPr>
        <w:t xml:space="preserve"> </w:t>
      </w:r>
      <w:r>
        <w:t>:</w:t>
      </w:r>
      <w:r>
        <w:rPr>
          <w:spacing w:val="2"/>
        </w:rPr>
        <w:t xml:space="preserve"> </w:t>
      </w:r>
      <w:r>
        <w:t>Faire</w:t>
      </w:r>
      <w:r>
        <w:rPr>
          <w:spacing w:val="1"/>
        </w:rPr>
        <w:t xml:space="preserve"> </w:t>
      </w:r>
      <w:r>
        <w:t>des choix</w:t>
      </w:r>
      <w:r>
        <w:rPr>
          <w:spacing w:val="3"/>
        </w:rPr>
        <w:t xml:space="preserve"> </w:t>
      </w:r>
      <w:r w:rsidRPr="003549C9">
        <w:t>autonomes</w:t>
      </w:r>
      <w:r>
        <w:t xml:space="preserve"> et</w:t>
      </w:r>
      <w:r>
        <w:rPr>
          <w:spacing w:val="1"/>
        </w:rPr>
        <w:t xml:space="preserve"> </w:t>
      </w:r>
      <w:r>
        <w:rPr>
          <w:spacing w:val="-2"/>
        </w:rPr>
        <w:t>responsables</w:t>
      </w:r>
    </w:p>
    <w:p w14:paraId="3D0C64A1" w14:textId="77777777" w:rsidR="00CC46DC" w:rsidRPr="00CC46DC" w:rsidRDefault="00CC46DC" w:rsidP="00CC46DC">
      <w:pPr>
        <w:pStyle w:val="Corpsdetexte"/>
        <w:spacing w:before="60" w:line="242" w:lineRule="auto"/>
        <w:ind w:left="141" w:right="138"/>
        <w:jc w:val="both"/>
      </w:pPr>
      <w:r>
        <w:t>Le thème 3 met l’accent sur la démarche du citoyen, notamment sur les choix éclairés qu’il</w:t>
      </w:r>
      <w:r>
        <w:rPr>
          <w:spacing w:val="80"/>
        </w:rPr>
        <w:t xml:space="preserve"> </w:t>
      </w:r>
      <w:r>
        <w:t xml:space="preserve">fait dans sa consommation pour préserver sa santé. Les situations, choisies de manière opportune, relient la connaissance scientifique à la réflexion du consommateur. L’objectif est de donner une culture générale scientifique et de susciter l’esprit critique, l’autonomie et la </w:t>
      </w:r>
      <w:r>
        <w:rPr>
          <w:spacing w:val="-2"/>
        </w:rPr>
        <w:t>responsabilisation.</w:t>
      </w:r>
    </w:p>
    <w:p w14:paraId="1F7D535A" w14:textId="77777777" w:rsidR="004142FE" w:rsidRDefault="004142FE" w:rsidP="003549C9">
      <w:pPr>
        <w:pStyle w:val="Titre4"/>
      </w:pPr>
      <w:r>
        <w:t>Le rôle des biomolécules et des oligoéléments dans l’organisme pour une alimentation responsable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7339"/>
      </w:tblGrid>
      <w:tr w:rsidR="00484C62" w14:paraId="50BD6B00" w14:textId="77777777" w:rsidTr="005632C9">
        <w:trPr>
          <w:trHeight w:val="680"/>
        </w:trPr>
        <w:tc>
          <w:tcPr>
            <w:tcW w:w="1670" w:type="pct"/>
            <w:vAlign w:val="center"/>
          </w:tcPr>
          <w:p w14:paraId="25F35586" w14:textId="77777777" w:rsidR="00484C62" w:rsidRDefault="00484C62" w:rsidP="00484C62">
            <w:pPr>
              <w:pStyle w:val="TableParagraph"/>
              <w:jc w:val="center"/>
              <w:rPr>
                <w:b/>
                <w:sz w:val="20"/>
              </w:rPr>
            </w:pPr>
            <w:r>
              <w:rPr>
                <w:b/>
                <w:sz w:val="20"/>
              </w:rPr>
              <w:t>Notions</w:t>
            </w:r>
            <w:r>
              <w:rPr>
                <w:b/>
                <w:spacing w:val="2"/>
                <w:sz w:val="20"/>
              </w:rPr>
              <w:t xml:space="preserve"> </w:t>
            </w:r>
            <w:r>
              <w:rPr>
                <w:b/>
                <w:sz w:val="20"/>
              </w:rPr>
              <w:t>et</w:t>
            </w:r>
            <w:r>
              <w:rPr>
                <w:b/>
                <w:spacing w:val="4"/>
                <w:sz w:val="20"/>
              </w:rPr>
              <w:t xml:space="preserve"> </w:t>
            </w:r>
            <w:r>
              <w:rPr>
                <w:b/>
                <w:spacing w:val="-2"/>
                <w:sz w:val="20"/>
              </w:rPr>
              <w:t>contenus</w:t>
            </w:r>
          </w:p>
        </w:tc>
        <w:tc>
          <w:tcPr>
            <w:tcW w:w="3330" w:type="pct"/>
            <w:vAlign w:val="center"/>
          </w:tcPr>
          <w:p w14:paraId="0324C781" w14:textId="77777777" w:rsidR="00484C62" w:rsidRDefault="00484C62" w:rsidP="00484C62">
            <w:pPr>
              <w:pStyle w:val="TableParagraph"/>
              <w:jc w:val="center"/>
              <w:rPr>
                <w:b/>
                <w:sz w:val="20"/>
              </w:rPr>
            </w:pPr>
            <w:r>
              <w:rPr>
                <w:b/>
                <w:sz w:val="20"/>
              </w:rPr>
              <w:t>Connaissances</w:t>
            </w:r>
            <w:r>
              <w:rPr>
                <w:b/>
                <w:spacing w:val="2"/>
                <w:sz w:val="20"/>
              </w:rPr>
              <w:t xml:space="preserve"> </w:t>
            </w:r>
            <w:r>
              <w:rPr>
                <w:b/>
                <w:sz w:val="20"/>
              </w:rPr>
              <w:t>et</w:t>
            </w:r>
            <w:r>
              <w:rPr>
                <w:b/>
                <w:spacing w:val="2"/>
                <w:sz w:val="20"/>
              </w:rPr>
              <w:t xml:space="preserve"> </w:t>
            </w:r>
            <w:r>
              <w:rPr>
                <w:b/>
                <w:sz w:val="20"/>
              </w:rPr>
              <w:t xml:space="preserve">capacités </w:t>
            </w:r>
            <w:r>
              <w:rPr>
                <w:b/>
                <w:spacing w:val="-2"/>
                <w:sz w:val="20"/>
              </w:rPr>
              <w:t>exigibles</w:t>
            </w:r>
          </w:p>
          <w:p w14:paraId="350660D4" w14:textId="77777777" w:rsidR="00484C62" w:rsidRDefault="00484C62" w:rsidP="00484C62">
            <w:pPr>
              <w:pStyle w:val="TableParagraph"/>
              <w:spacing w:before="62"/>
              <w:jc w:val="center"/>
              <w:rPr>
                <w:b/>
                <w:i/>
                <w:sz w:val="20"/>
              </w:rPr>
            </w:pPr>
            <w:r>
              <w:rPr>
                <w:b/>
                <w:i/>
                <w:sz w:val="20"/>
              </w:rPr>
              <w:t>Activités</w:t>
            </w:r>
            <w:r>
              <w:rPr>
                <w:b/>
                <w:i/>
                <w:spacing w:val="2"/>
                <w:sz w:val="20"/>
              </w:rPr>
              <w:t xml:space="preserve"> </w:t>
            </w:r>
            <w:r>
              <w:rPr>
                <w:b/>
                <w:i/>
                <w:sz w:val="20"/>
              </w:rPr>
              <w:t>expérimentales</w:t>
            </w:r>
            <w:r>
              <w:rPr>
                <w:b/>
                <w:i/>
                <w:spacing w:val="2"/>
                <w:sz w:val="20"/>
              </w:rPr>
              <w:t xml:space="preserve"> </w:t>
            </w:r>
            <w:r>
              <w:rPr>
                <w:b/>
                <w:i/>
                <w:sz w:val="20"/>
              </w:rPr>
              <w:t>support</w:t>
            </w:r>
            <w:r>
              <w:rPr>
                <w:b/>
                <w:i/>
                <w:spacing w:val="1"/>
                <w:sz w:val="20"/>
              </w:rPr>
              <w:t xml:space="preserve"> </w:t>
            </w:r>
            <w:r>
              <w:rPr>
                <w:b/>
                <w:i/>
                <w:sz w:val="20"/>
              </w:rPr>
              <w:t xml:space="preserve">de la </w:t>
            </w:r>
            <w:r>
              <w:rPr>
                <w:b/>
                <w:i/>
                <w:spacing w:val="-2"/>
                <w:sz w:val="20"/>
              </w:rPr>
              <w:t>formation</w:t>
            </w:r>
          </w:p>
        </w:tc>
      </w:tr>
      <w:tr w:rsidR="004142FE" w14:paraId="6A38B118" w14:textId="77777777" w:rsidTr="00A44A82">
        <w:tc>
          <w:tcPr>
            <w:tcW w:w="5000" w:type="pct"/>
            <w:gridSpan w:val="2"/>
          </w:tcPr>
          <w:p w14:paraId="0DBEC282" w14:textId="77777777" w:rsidR="004142FE" w:rsidRDefault="004142FE" w:rsidP="00D3015D">
            <w:pPr>
              <w:pStyle w:val="Titre5"/>
              <w:rPr>
                <w:b w:val="0"/>
              </w:rPr>
            </w:pPr>
            <w:r w:rsidRPr="00D3015D">
              <w:t>Comment la structure chimique des protéines détermine-t-elle leur action ?</w:t>
            </w:r>
          </w:p>
        </w:tc>
      </w:tr>
      <w:tr w:rsidR="00845FE9" w14:paraId="2EFAD1C5" w14:textId="77777777" w:rsidTr="005632C9">
        <w:trPr>
          <w:trHeight w:val="4460"/>
        </w:trPr>
        <w:tc>
          <w:tcPr>
            <w:tcW w:w="1670" w:type="pct"/>
          </w:tcPr>
          <w:p w14:paraId="1BEEC495" w14:textId="77777777" w:rsidR="00845FE9" w:rsidRDefault="00845FE9" w:rsidP="005A03CE">
            <w:pPr>
              <w:pStyle w:val="TableParagraph"/>
              <w:spacing w:before="120" w:after="120"/>
              <w:ind w:left="130" w:right="232"/>
              <w:jc w:val="both"/>
              <w:rPr>
                <w:sz w:val="20"/>
              </w:rPr>
            </w:pPr>
            <w:r>
              <w:rPr>
                <w:sz w:val="20"/>
              </w:rPr>
              <w:t>Structure</w:t>
            </w:r>
            <w:r>
              <w:rPr>
                <w:spacing w:val="-6"/>
                <w:sz w:val="20"/>
              </w:rPr>
              <w:t xml:space="preserve"> </w:t>
            </w:r>
            <w:r>
              <w:rPr>
                <w:sz w:val="20"/>
              </w:rPr>
              <w:t>et</w:t>
            </w:r>
            <w:r>
              <w:rPr>
                <w:spacing w:val="-5"/>
                <w:sz w:val="20"/>
              </w:rPr>
              <w:t xml:space="preserve"> </w:t>
            </w:r>
            <w:r>
              <w:rPr>
                <w:sz w:val="20"/>
              </w:rPr>
              <w:t>stéréochimie des acides aminés.</w:t>
            </w:r>
          </w:p>
          <w:p w14:paraId="31F839F5" w14:textId="77777777" w:rsidR="00845FE9" w:rsidRDefault="00845FE9" w:rsidP="005A03CE">
            <w:pPr>
              <w:pStyle w:val="TableParagraph"/>
              <w:spacing w:before="120" w:after="120"/>
              <w:ind w:left="130" w:right="232"/>
              <w:jc w:val="both"/>
              <w:rPr>
                <w:sz w:val="20"/>
              </w:rPr>
            </w:pPr>
            <w:r>
              <w:rPr>
                <w:sz w:val="20"/>
              </w:rPr>
              <w:t>Carbone asymétrique.</w:t>
            </w:r>
          </w:p>
          <w:p w14:paraId="1AD43DD4" w14:textId="77777777" w:rsidR="00845FE9" w:rsidRDefault="00845FE9" w:rsidP="005A03CE">
            <w:pPr>
              <w:pStyle w:val="TableParagraph"/>
              <w:spacing w:before="120" w:after="120"/>
              <w:ind w:left="130" w:right="232"/>
              <w:jc w:val="both"/>
              <w:rPr>
                <w:sz w:val="20"/>
              </w:rPr>
            </w:pPr>
            <w:r>
              <w:rPr>
                <w:sz w:val="20"/>
              </w:rPr>
              <w:t>Représentation</w:t>
            </w:r>
            <w:r w:rsidRPr="005A03CE">
              <w:rPr>
                <w:sz w:val="20"/>
              </w:rPr>
              <w:t xml:space="preserve"> </w:t>
            </w:r>
            <w:r>
              <w:rPr>
                <w:sz w:val="20"/>
              </w:rPr>
              <w:t>spatiale.</w:t>
            </w:r>
          </w:p>
          <w:p w14:paraId="5B54AEFA" w14:textId="77777777" w:rsidR="00845FE9" w:rsidRDefault="00845FE9" w:rsidP="005A03CE">
            <w:pPr>
              <w:pStyle w:val="TableParagraph"/>
              <w:spacing w:before="120" w:after="120"/>
              <w:ind w:left="130" w:right="232"/>
              <w:jc w:val="both"/>
              <w:rPr>
                <w:sz w:val="20"/>
              </w:rPr>
            </w:pPr>
            <w:r>
              <w:rPr>
                <w:sz w:val="20"/>
              </w:rPr>
              <w:t>Chiralité, énantiomérie.</w:t>
            </w:r>
          </w:p>
          <w:p w14:paraId="5AC9992A" w14:textId="77777777" w:rsidR="00845FE9" w:rsidRPr="005A03CE" w:rsidRDefault="00845FE9" w:rsidP="00845FE9">
            <w:pPr>
              <w:pStyle w:val="TableParagraph"/>
              <w:ind w:left="130" w:right="232"/>
              <w:jc w:val="both"/>
              <w:rPr>
                <w:sz w:val="20"/>
              </w:rPr>
            </w:pPr>
          </w:p>
          <w:p w14:paraId="0305D320" w14:textId="77777777" w:rsidR="00845FE9" w:rsidRDefault="00845FE9" w:rsidP="00845FE9">
            <w:pPr>
              <w:pStyle w:val="TableParagraph"/>
              <w:ind w:left="130" w:right="232"/>
              <w:jc w:val="both"/>
              <w:rPr>
                <w:sz w:val="20"/>
              </w:rPr>
            </w:pPr>
          </w:p>
          <w:p w14:paraId="11813790" w14:textId="77777777" w:rsidR="00845FE9" w:rsidRPr="005A03CE" w:rsidRDefault="00845FE9" w:rsidP="005A03CE">
            <w:pPr>
              <w:pStyle w:val="TableParagraph"/>
              <w:spacing w:before="120" w:after="120"/>
              <w:ind w:left="130" w:right="232"/>
              <w:jc w:val="both"/>
              <w:rPr>
                <w:sz w:val="20"/>
              </w:rPr>
            </w:pPr>
          </w:p>
          <w:p w14:paraId="253D46FD" w14:textId="77777777" w:rsidR="00845FE9" w:rsidRDefault="00845FE9" w:rsidP="005A03CE">
            <w:pPr>
              <w:pStyle w:val="TableParagraph"/>
              <w:spacing w:before="120" w:after="120"/>
              <w:ind w:left="130" w:right="232"/>
              <w:jc w:val="both"/>
              <w:rPr>
                <w:sz w:val="20"/>
              </w:rPr>
            </w:pPr>
            <w:r>
              <w:rPr>
                <w:sz w:val="20"/>
              </w:rPr>
              <w:t>Peptides</w:t>
            </w:r>
            <w:r w:rsidRPr="005A03CE">
              <w:rPr>
                <w:sz w:val="20"/>
              </w:rPr>
              <w:t xml:space="preserve"> </w:t>
            </w:r>
            <w:r>
              <w:rPr>
                <w:sz w:val="20"/>
              </w:rPr>
              <w:t>et</w:t>
            </w:r>
            <w:r w:rsidRPr="005A03CE">
              <w:rPr>
                <w:sz w:val="20"/>
              </w:rPr>
              <w:t xml:space="preserve"> </w:t>
            </w:r>
            <w:r>
              <w:rPr>
                <w:sz w:val="20"/>
              </w:rPr>
              <w:t xml:space="preserve">liaison </w:t>
            </w:r>
            <w:r w:rsidRPr="005A03CE">
              <w:rPr>
                <w:sz w:val="20"/>
              </w:rPr>
              <w:t>peptidique.</w:t>
            </w:r>
          </w:p>
          <w:p w14:paraId="3AD920D1" w14:textId="77777777" w:rsidR="00845FE9" w:rsidRDefault="00845FE9" w:rsidP="005A03CE">
            <w:pPr>
              <w:pStyle w:val="TableParagraph"/>
              <w:spacing w:before="120" w:after="120"/>
              <w:ind w:left="130" w:right="232"/>
              <w:jc w:val="both"/>
              <w:rPr>
                <w:sz w:val="20"/>
              </w:rPr>
            </w:pPr>
          </w:p>
          <w:p w14:paraId="36CCC1A6" w14:textId="77777777" w:rsidR="00845FE9" w:rsidRDefault="00845FE9" w:rsidP="005A03CE">
            <w:pPr>
              <w:pStyle w:val="TableParagraph"/>
              <w:spacing w:before="120" w:after="120"/>
              <w:ind w:left="130" w:right="232"/>
              <w:jc w:val="both"/>
              <w:rPr>
                <w:sz w:val="20"/>
              </w:rPr>
            </w:pPr>
          </w:p>
          <w:p w14:paraId="682DE155" w14:textId="77777777" w:rsidR="00845FE9" w:rsidRDefault="00845FE9" w:rsidP="005A03CE">
            <w:pPr>
              <w:pStyle w:val="TableParagraph"/>
              <w:spacing w:before="120" w:after="120"/>
              <w:ind w:left="130" w:right="232"/>
              <w:jc w:val="both"/>
              <w:rPr>
                <w:sz w:val="20"/>
              </w:rPr>
            </w:pPr>
            <w:r>
              <w:rPr>
                <w:sz w:val="20"/>
              </w:rPr>
              <w:t>Structure</w:t>
            </w:r>
            <w:r>
              <w:rPr>
                <w:spacing w:val="-11"/>
                <w:sz w:val="20"/>
              </w:rPr>
              <w:t xml:space="preserve"> </w:t>
            </w:r>
            <w:r>
              <w:rPr>
                <w:sz w:val="20"/>
              </w:rPr>
              <w:t>tridimensionnelle des protéines.</w:t>
            </w:r>
          </w:p>
        </w:tc>
        <w:tc>
          <w:tcPr>
            <w:tcW w:w="3330" w:type="pct"/>
          </w:tcPr>
          <w:p w14:paraId="432A6686" w14:textId="77777777" w:rsidR="00845FE9" w:rsidRDefault="00845FE9" w:rsidP="005A03CE">
            <w:pPr>
              <w:pStyle w:val="TableParagraph"/>
              <w:spacing w:before="120" w:after="120"/>
              <w:ind w:left="130" w:right="232"/>
              <w:jc w:val="both"/>
              <w:rPr>
                <w:sz w:val="20"/>
              </w:rPr>
            </w:pPr>
            <w:r>
              <w:rPr>
                <w:sz w:val="20"/>
              </w:rPr>
              <w:t>Définir un</w:t>
            </w:r>
            <w:r>
              <w:rPr>
                <w:spacing w:val="2"/>
                <w:sz w:val="20"/>
              </w:rPr>
              <w:t xml:space="preserve"> </w:t>
            </w:r>
            <w:r>
              <w:rPr>
                <w:sz w:val="20"/>
              </w:rPr>
              <w:t>acide</w:t>
            </w:r>
            <w:r>
              <w:rPr>
                <w:spacing w:val="-1"/>
                <w:sz w:val="20"/>
              </w:rPr>
              <w:t xml:space="preserve"> </w:t>
            </w:r>
            <w:r>
              <w:rPr>
                <w:sz w:val="20"/>
              </w:rPr>
              <w:t>α-</w:t>
            </w:r>
            <w:r>
              <w:rPr>
                <w:spacing w:val="-2"/>
                <w:sz w:val="20"/>
              </w:rPr>
              <w:t>aminé.</w:t>
            </w:r>
          </w:p>
          <w:p w14:paraId="4CAC0B0E" w14:textId="77777777" w:rsidR="00845FE9" w:rsidRDefault="00845FE9" w:rsidP="005A03CE">
            <w:pPr>
              <w:pStyle w:val="TableParagraph"/>
              <w:spacing w:before="120" w:after="120"/>
              <w:ind w:left="130" w:right="232"/>
              <w:jc w:val="both"/>
              <w:rPr>
                <w:sz w:val="20"/>
              </w:rPr>
            </w:pPr>
            <w:r>
              <w:rPr>
                <w:sz w:val="20"/>
              </w:rPr>
              <w:t>Reconnaître quelques groupes caractéristiques dans les formules de certains acides aminés.</w:t>
            </w:r>
          </w:p>
          <w:p w14:paraId="7F30F2E5" w14:textId="77777777" w:rsidR="00845FE9" w:rsidRDefault="00845FE9" w:rsidP="005A03CE">
            <w:pPr>
              <w:pStyle w:val="TableParagraph"/>
              <w:spacing w:before="120" w:after="120"/>
              <w:ind w:left="130" w:right="232"/>
              <w:jc w:val="both"/>
              <w:rPr>
                <w:sz w:val="20"/>
              </w:rPr>
            </w:pPr>
            <w:r>
              <w:rPr>
                <w:sz w:val="20"/>
              </w:rPr>
              <w:t>Définir un atome de carbone asymétrique, savoir le repérer dans une molécule.</w:t>
            </w:r>
          </w:p>
          <w:p w14:paraId="13E34117" w14:textId="77777777" w:rsidR="00845FE9" w:rsidRDefault="00845FE9" w:rsidP="005A03CE">
            <w:pPr>
              <w:pStyle w:val="TableParagraph"/>
              <w:spacing w:before="120" w:after="120"/>
              <w:ind w:left="130" w:right="232"/>
              <w:jc w:val="both"/>
              <w:rPr>
                <w:i/>
                <w:sz w:val="20"/>
              </w:rPr>
            </w:pPr>
            <w:r>
              <w:rPr>
                <w:i/>
                <w:sz w:val="20"/>
              </w:rPr>
              <w:t>Utiliser</w:t>
            </w:r>
            <w:r>
              <w:rPr>
                <w:i/>
                <w:spacing w:val="2"/>
                <w:sz w:val="20"/>
              </w:rPr>
              <w:t xml:space="preserve"> </w:t>
            </w:r>
            <w:r>
              <w:rPr>
                <w:i/>
                <w:sz w:val="20"/>
              </w:rPr>
              <w:t>des</w:t>
            </w:r>
            <w:r>
              <w:rPr>
                <w:i/>
                <w:spacing w:val="-1"/>
                <w:sz w:val="20"/>
              </w:rPr>
              <w:t xml:space="preserve"> </w:t>
            </w:r>
            <w:r>
              <w:rPr>
                <w:i/>
                <w:sz w:val="20"/>
              </w:rPr>
              <w:t>modèles</w:t>
            </w:r>
            <w:r>
              <w:rPr>
                <w:i/>
                <w:spacing w:val="-1"/>
                <w:sz w:val="20"/>
              </w:rPr>
              <w:t xml:space="preserve"> </w:t>
            </w:r>
            <w:r>
              <w:rPr>
                <w:i/>
                <w:sz w:val="20"/>
              </w:rPr>
              <w:t>moléculaires ou</w:t>
            </w:r>
            <w:r>
              <w:rPr>
                <w:i/>
                <w:spacing w:val="1"/>
                <w:sz w:val="20"/>
              </w:rPr>
              <w:t xml:space="preserve"> </w:t>
            </w:r>
            <w:r>
              <w:rPr>
                <w:i/>
                <w:sz w:val="20"/>
              </w:rPr>
              <w:t>un</w:t>
            </w:r>
            <w:r>
              <w:rPr>
                <w:i/>
                <w:spacing w:val="-2"/>
                <w:sz w:val="20"/>
              </w:rPr>
              <w:t xml:space="preserve"> </w:t>
            </w:r>
            <w:r>
              <w:rPr>
                <w:i/>
                <w:sz w:val="20"/>
              </w:rPr>
              <w:t>logiciel de</w:t>
            </w:r>
            <w:r>
              <w:rPr>
                <w:i/>
                <w:spacing w:val="1"/>
                <w:sz w:val="20"/>
              </w:rPr>
              <w:t xml:space="preserve"> </w:t>
            </w:r>
            <w:r>
              <w:rPr>
                <w:i/>
                <w:spacing w:val="-2"/>
                <w:sz w:val="20"/>
              </w:rPr>
              <w:t>simulation.</w:t>
            </w:r>
          </w:p>
          <w:p w14:paraId="1044D99D" w14:textId="77777777" w:rsidR="00845FE9" w:rsidRDefault="00845FE9" w:rsidP="005A03CE">
            <w:pPr>
              <w:pStyle w:val="TableParagraph"/>
              <w:spacing w:before="120" w:after="120"/>
              <w:ind w:left="130" w:right="232"/>
              <w:jc w:val="both"/>
              <w:rPr>
                <w:sz w:val="20"/>
              </w:rPr>
            </w:pPr>
            <w:r>
              <w:rPr>
                <w:sz w:val="20"/>
              </w:rPr>
              <w:t>Énoncer la propriété de</w:t>
            </w:r>
            <w:r>
              <w:rPr>
                <w:spacing w:val="-1"/>
                <w:sz w:val="20"/>
              </w:rPr>
              <w:t xml:space="preserve"> </w:t>
            </w:r>
            <w:r>
              <w:rPr>
                <w:sz w:val="20"/>
              </w:rPr>
              <w:t xml:space="preserve">chiralité. Identifier deux énantiomères à l’aide des représentations de Cram et de Fischer. Connaître la nomenclature D et L d’un acide </w:t>
            </w:r>
            <w:r>
              <w:rPr>
                <w:rFonts w:ascii="Symbol" w:hAnsi="Symbol"/>
                <w:sz w:val="20"/>
              </w:rPr>
              <w:t></w:t>
            </w:r>
            <w:r>
              <w:rPr>
                <w:sz w:val="20"/>
              </w:rPr>
              <w:t>-aminé.</w:t>
            </w:r>
          </w:p>
          <w:p w14:paraId="3C5D0FBC" w14:textId="77777777" w:rsidR="00845FE9" w:rsidRDefault="00845FE9" w:rsidP="005A03CE">
            <w:pPr>
              <w:pStyle w:val="TableParagraph"/>
              <w:spacing w:before="120" w:after="120"/>
              <w:ind w:left="130" w:right="232"/>
              <w:jc w:val="both"/>
              <w:rPr>
                <w:sz w:val="20"/>
              </w:rPr>
            </w:pPr>
            <w:r>
              <w:rPr>
                <w:sz w:val="20"/>
              </w:rPr>
              <w:t xml:space="preserve">Écrire l’équation de la réaction de condensation entre deux acides </w:t>
            </w:r>
            <w:r>
              <w:rPr>
                <w:rFonts w:ascii="Symbol" w:hAnsi="Symbol"/>
                <w:sz w:val="20"/>
              </w:rPr>
              <w:t></w:t>
            </w:r>
            <w:r>
              <w:rPr>
                <w:sz w:val="20"/>
              </w:rPr>
              <w:t>-aminés et donner le nom des dipeptides susceptibles de se former. Repérer la liaison peptidique.</w:t>
            </w:r>
          </w:p>
          <w:p w14:paraId="593185DF" w14:textId="77777777" w:rsidR="00845FE9" w:rsidRDefault="00845FE9" w:rsidP="005A03CE">
            <w:pPr>
              <w:pStyle w:val="TableParagraph"/>
              <w:spacing w:before="120" w:after="120"/>
              <w:ind w:left="130" w:right="232"/>
              <w:jc w:val="both"/>
              <w:rPr>
                <w:sz w:val="20"/>
              </w:rPr>
            </w:pPr>
            <w:r>
              <w:rPr>
                <w:sz w:val="20"/>
              </w:rPr>
              <w:t xml:space="preserve">Retrouver les formules des acides aminés constituant un </w:t>
            </w:r>
            <w:r>
              <w:rPr>
                <w:spacing w:val="-2"/>
                <w:sz w:val="20"/>
              </w:rPr>
              <w:t>peptide.</w:t>
            </w:r>
          </w:p>
          <w:p w14:paraId="5BE9AF66" w14:textId="77777777" w:rsidR="00845FE9" w:rsidRDefault="00845FE9" w:rsidP="005A03CE">
            <w:pPr>
              <w:pStyle w:val="TableParagraph"/>
              <w:spacing w:before="120" w:after="120"/>
              <w:ind w:left="130" w:right="232"/>
              <w:jc w:val="both"/>
              <w:rPr>
                <w:sz w:val="20"/>
              </w:rPr>
            </w:pPr>
            <w:r>
              <w:rPr>
                <w:sz w:val="20"/>
              </w:rPr>
              <w:t>Exploiter des documents sur le lien entre structure tridimensionnelle et action des protéines dans l’organisme.</w:t>
            </w:r>
          </w:p>
        </w:tc>
      </w:tr>
      <w:tr w:rsidR="00484C62" w14:paraId="3E244E00" w14:textId="77777777" w:rsidTr="00A44A82">
        <w:tblPrEx>
          <w:tblLook w:val="04A0" w:firstRow="1" w:lastRow="0" w:firstColumn="1" w:lastColumn="0" w:noHBand="0" w:noVBand="1"/>
        </w:tblPrEx>
        <w:tc>
          <w:tcPr>
            <w:tcW w:w="5000" w:type="pct"/>
            <w:gridSpan w:val="2"/>
          </w:tcPr>
          <w:p w14:paraId="674E33C0" w14:textId="77777777" w:rsidR="00484C62" w:rsidRDefault="00484C62" w:rsidP="00484C62">
            <w:pPr>
              <w:pStyle w:val="Titre5"/>
              <w:rPr>
                <w:b w:val="0"/>
              </w:rPr>
            </w:pPr>
            <w:r w:rsidRPr="00D3015D">
              <w:t>Comment la structure des lipides influe-t-elle sur la santé ?</w:t>
            </w:r>
          </w:p>
        </w:tc>
      </w:tr>
      <w:tr w:rsidR="00484C62" w14:paraId="0E083569" w14:textId="77777777" w:rsidTr="005632C9">
        <w:tblPrEx>
          <w:tblLook w:val="04A0" w:firstRow="1" w:lastRow="0" w:firstColumn="1" w:lastColumn="0" w:noHBand="0" w:noVBand="1"/>
        </w:tblPrEx>
        <w:tc>
          <w:tcPr>
            <w:tcW w:w="1670" w:type="pct"/>
          </w:tcPr>
          <w:p w14:paraId="11D13C81" w14:textId="77777777" w:rsidR="00484C62" w:rsidRDefault="00484C62" w:rsidP="00484C62">
            <w:pPr>
              <w:pStyle w:val="TableParagraph"/>
              <w:spacing w:before="120" w:after="120"/>
              <w:ind w:left="130" w:right="232"/>
              <w:jc w:val="both"/>
              <w:rPr>
                <w:sz w:val="20"/>
              </w:rPr>
            </w:pPr>
            <w:r>
              <w:rPr>
                <w:sz w:val="20"/>
              </w:rPr>
              <w:t>Structure</w:t>
            </w:r>
            <w:r>
              <w:rPr>
                <w:spacing w:val="-5"/>
                <w:sz w:val="20"/>
              </w:rPr>
              <w:t xml:space="preserve"> </w:t>
            </w:r>
            <w:r>
              <w:rPr>
                <w:sz w:val="20"/>
              </w:rPr>
              <w:t>d’un</w:t>
            </w:r>
            <w:r>
              <w:rPr>
                <w:spacing w:val="-3"/>
                <w:sz w:val="20"/>
              </w:rPr>
              <w:t xml:space="preserve"> </w:t>
            </w:r>
            <w:r>
              <w:rPr>
                <w:sz w:val="20"/>
              </w:rPr>
              <w:t>acide</w:t>
            </w:r>
            <w:r>
              <w:rPr>
                <w:spacing w:val="-5"/>
                <w:sz w:val="20"/>
              </w:rPr>
              <w:t xml:space="preserve"> </w:t>
            </w:r>
            <w:r>
              <w:rPr>
                <w:sz w:val="20"/>
              </w:rPr>
              <w:t xml:space="preserve">gras. </w:t>
            </w:r>
            <w:r w:rsidRPr="005A03CE">
              <w:rPr>
                <w:sz w:val="20"/>
              </w:rPr>
              <w:t>Triglycérides.</w:t>
            </w:r>
          </w:p>
          <w:p w14:paraId="230AE6EC" w14:textId="77777777" w:rsidR="00484C62" w:rsidRDefault="00484C62" w:rsidP="00484C62">
            <w:pPr>
              <w:pStyle w:val="TableParagraph"/>
              <w:spacing w:before="120" w:after="120"/>
              <w:ind w:left="130" w:right="232"/>
              <w:jc w:val="both"/>
              <w:rPr>
                <w:sz w:val="20"/>
              </w:rPr>
            </w:pPr>
            <w:r>
              <w:rPr>
                <w:sz w:val="20"/>
              </w:rPr>
              <w:t>Hydrolyse</w:t>
            </w:r>
            <w:r w:rsidRPr="005A03CE">
              <w:rPr>
                <w:sz w:val="20"/>
              </w:rPr>
              <w:t xml:space="preserve"> </w:t>
            </w:r>
            <w:r>
              <w:rPr>
                <w:sz w:val="20"/>
              </w:rPr>
              <w:t>et</w:t>
            </w:r>
            <w:r w:rsidRPr="005A03CE">
              <w:rPr>
                <w:sz w:val="20"/>
              </w:rPr>
              <w:t xml:space="preserve"> </w:t>
            </w:r>
            <w:r>
              <w:rPr>
                <w:sz w:val="20"/>
              </w:rPr>
              <w:t>saponification des triglycérides.</w:t>
            </w:r>
          </w:p>
          <w:p w14:paraId="7449BF34" w14:textId="77777777" w:rsidR="00484C62" w:rsidRPr="005A03CE" w:rsidRDefault="00484C62" w:rsidP="00484C62">
            <w:pPr>
              <w:pStyle w:val="TableParagraph"/>
              <w:spacing w:before="120" w:after="120"/>
              <w:ind w:left="130" w:right="232"/>
              <w:jc w:val="both"/>
              <w:rPr>
                <w:sz w:val="20"/>
              </w:rPr>
            </w:pPr>
          </w:p>
          <w:p w14:paraId="4C391511" w14:textId="77777777" w:rsidR="00484C62" w:rsidRPr="005A03CE" w:rsidRDefault="00484C62" w:rsidP="00484C62">
            <w:pPr>
              <w:pStyle w:val="TableParagraph"/>
              <w:spacing w:before="120" w:after="120"/>
              <w:ind w:left="130" w:right="232"/>
              <w:jc w:val="both"/>
              <w:rPr>
                <w:sz w:val="20"/>
              </w:rPr>
            </w:pPr>
          </w:p>
          <w:p w14:paraId="44EA0BA9" w14:textId="77777777" w:rsidR="00484C62" w:rsidRPr="005A03CE" w:rsidRDefault="00484C62" w:rsidP="00484C62">
            <w:pPr>
              <w:pStyle w:val="TableParagraph"/>
              <w:spacing w:before="120" w:after="120"/>
              <w:ind w:left="130" w:right="232"/>
              <w:jc w:val="both"/>
              <w:rPr>
                <w:sz w:val="20"/>
              </w:rPr>
            </w:pPr>
          </w:p>
          <w:p w14:paraId="61CE2E1B" w14:textId="77777777" w:rsidR="00484C62" w:rsidRDefault="00484C62" w:rsidP="00484C62">
            <w:pPr>
              <w:pStyle w:val="TableParagraph"/>
              <w:spacing w:before="120" w:after="120"/>
              <w:ind w:left="130" w:right="232"/>
              <w:jc w:val="both"/>
              <w:rPr>
                <w:sz w:val="20"/>
              </w:rPr>
            </w:pPr>
            <w:r>
              <w:rPr>
                <w:sz w:val="20"/>
              </w:rPr>
              <w:t>Un</w:t>
            </w:r>
            <w:r w:rsidRPr="005A03CE">
              <w:rPr>
                <w:sz w:val="20"/>
              </w:rPr>
              <w:t xml:space="preserve"> </w:t>
            </w:r>
            <w:r>
              <w:rPr>
                <w:sz w:val="20"/>
              </w:rPr>
              <w:t>exemple</w:t>
            </w:r>
            <w:r w:rsidRPr="005A03CE">
              <w:rPr>
                <w:sz w:val="20"/>
              </w:rPr>
              <w:t xml:space="preserve"> </w:t>
            </w:r>
            <w:r>
              <w:rPr>
                <w:sz w:val="20"/>
              </w:rPr>
              <w:t>de</w:t>
            </w:r>
            <w:r w:rsidRPr="005A03CE">
              <w:rPr>
                <w:sz w:val="20"/>
              </w:rPr>
              <w:t xml:space="preserve"> </w:t>
            </w:r>
            <w:r>
              <w:rPr>
                <w:sz w:val="20"/>
              </w:rPr>
              <w:t>stérol</w:t>
            </w:r>
            <w:r w:rsidRPr="005A03CE">
              <w:rPr>
                <w:sz w:val="20"/>
              </w:rPr>
              <w:t xml:space="preserve"> </w:t>
            </w:r>
            <w:r>
              <w:rPr>
                <w:sz w:val="20"/>
              </w:rPr>
              <w:t>:</w:t>
            </w:r>
            <w:r w:rsidRPr="005A03CE">
              <w:rPr>
                <w:sz w:val="20"/>
              </w:rPr>
              <w:t xml:space="preserve"> </w:t>
            </w:r>
            <w:r>
              <w:rPr>
                <w:sz w:val="20"/>
              </w:rPr>
              <w:t xml:space="preserve">le </w:t>
            </w:r>
            <w:r w:rsidRPr="005A03CE">
              <w:rPr>
                <w:sz w:val="20"/>
              </w:rPr>
              <w:t>cholestérol.</w:t>
            </w:r>
          </w:p>
        </w:tc>
        <w:tc>
          <w:tcPr>
            <w:tcW w:w="3330" w:type="pct"/>
          </w:tcPr>
          <w:p w14:paraId="3DCBA83C" w14:textId="77777777" w:rsidR="00484C62" w:rsidRDefault="00484C62" w:rsidP="00484C62">
            <w:pPr>
              <w:pStyle w:val="TableParagraph"/>
              <w:spacing w:before="120" w:after="120"/>
              <w:ind w:left="130" w:right="232"/>
              <w:jc w:val="both"/>
              <w:rPr>
                <w:sz w:val="20"/>
              </w:rPr>
            </w:pPr>
            <w:r>
              <w:rPr>
                <w:sz w:val="20"/>
              </w:rPr>
              <w:t>Distinguer</w:t>
            </w:r>
            <w:r>
              <w:rPr>
                <w:spacing w:val="1"/>
                <w:sz w:val="20"/>
              </w:rPr>
              <w:t xml:space="preserve"> </w:t>
            </w:r>
            <w:r>
              <w:rPr>
                <w:sz w:val="20"/>
              </w:rPr>
              <w:t>les</w:t>
            </w:r>
            <w:r>
              <w:rPr>
                <w:spacing w:val="1"/>
                <w:sz w:val="20"/>
              </w:rPr>
              <w:t xml:space="preserve"> </w:t>
            </w:r>
            <w:r>
              <w:rPr>
                <w:sz w:val="20"/>
              </w:rPr>
              <w:t>acides</w:t>
            </w:r>
            <w:r>
              <w:rPr>
                <w:spacing w:val="-2"/>
                <w:sz w:val="20"/>
              </w:rPr>
              <w:t xml:space="preserve"> </w:t>
            </w:r>
            <w:r>
              <w:rPr>
                <w:sz w:val="20"/>
              </w:rPr>
              <w:t>gras</w:t>
            </w:r>
            <w:r>
              <w:rPr>
                <w:spacing w:val="2"/>
                <w:sz w:val="20"/>
              </w:rPr>
              <w:t xml:space="preserve"> </w:t>
            </w:r>
            <w:r>
              <w:rPr>
                <w:sz w:val="20"/>
              </w:rPr>
              <w:t>saturés et</w:t>
            </w:r>
            <w:r>
              <w:rPr>
                <w:spacing w:val="1"/>
                <w:sz w:val="20"/>
              </w:rPr>
              <w:t xml:space="preserve"> </w:t>
            </w:r>
            <w:r>
              <w:rPr>
                <w:spacing w:val="-2"/>
                <w:sz w:val="20"/>
              </w:rPr>
              <w:t>insaturés.</w:t>
            </w:r>
          </w:p>
          <w:p w14:paraId="4901EB40" w14:textId="77777777" w:rsidR="00484C62" w:rsidRDefault="00484C62" w:rsidP="00484C62">
            <w:pPr>
              <w:pStyle w:val="TableParagraph"/>
              <w:spacing w:before="120" w:after="120"/>
              <w:ind w:left="130" w:right="232"/>
              <w:jc w:val="both"/>
              <w:rPr>
                <w:sz w:val="20"/>
              </w:rPr>
            </w:pPr>
            <w:r>
              <w:rPr>
                <w:sz w:val="20"/>
              </w:rPr>
              <w:t>Donner la définition d’un triglycéride. Écrire l’équation de la réaction d’hydrolyse et de saponification d’un triglycéride. Faire un bilan de matière. Calculer un rendement.</w:t>
            </w:r>
          </w:p>
          <w:p w14:paraId="69AACDD7" w14:textId="77777777" w:rsidR="00484C62" w:rsidRDefault="00484C62" w:rsidP="00484C62">
            <w:pPr>
              <w:pStyle w:val="TableParagraph"/>
              <w:spacing w:before="120" w:after="120"/>
              <w:ind w:left="130" w:right="232"/>
              <w:jc w:val="both"/>
              <w:rPr>
                <w:i/>
                <w:sz w:val="20"/>
              </w:rPr>
            </w:pPr>
            <w:r>
              <w:rPr>
                <w:i/>
                <w:sz w:val="20"/>
              </w:rPr>
              <w:t xml:space="preserve">Mettre en œuvre un protocole de saponification d’un corps </w:t>
            </w:r>
            <w:r>
              <w:rPr>
                <w:i/>
                <w:spacing w:val="-2"/>
                <w:sz w:val="20"/>
              </w:rPr>
              <w:t>gras.</w:t>
            </w:r>
          </w:p>
          <w:p w14:paraId="58A797E8" w14:textId="77777777" w:rsidR="00484C62" w:rsidRDefault="00484C62" w:rsidP="00484C62">
            <w:pPr>
              <w:pStyle w:val="TableParagraph"/>
              <w:spacing w:before="120" w:after="120"/>
              <w:ind w:left="130" w:right="232"/>
              <w:jc w:val="both"/>
              <w:rPr>
                <w:sz w:val="20"/>
              </w:rPr>
            </w:pPr>
            <w:r>
              <w:rPr>
                <w:sz w:val="20"/>
              </w:rPr>
              <w:t>Extraire des informations sur les propriétés comparées de corps</w:t>
            </w:r>
            <w:r>
              <w:rPr>
                <w:spacing w:val="-1"/>
                <w:sz w:val="20"/>
              </w:rPr>
              <w:t xml:space="preserve"> </w:t>
            </w:r>
            <w:r>
              <w:rPr>
                <w:sz w:val="20"/>
              </w:rPr>
              <w:t>gras alimentaires telles</w:t>
            </w:r>
            <w:r>
              <w:rPr>
                <w:spacing w:val="1"/>
                <w:sz w:val="20"/>
              </w:rPr>
              <w:t xml:space="preserve"> </w:t>
            </w:r>
            <w:r>
              <w:rPr>
                <w:sz w:val="20"/>
              </w:rPr>
              <w:t>que</w:t>
            </w:r>
            <w:r>
              <w:rPr>
                <w:spacing w:val="-1"/>
                <w:sz w:val="20"/>
              </w:rPr>
              <w:t xml:space="preserve"> </w:t>
            </w:r>
            <w:r>
              <w:rPr>
                <w:sz w:val="20"/>
              </w:rPr>
              <w:t>la dégradation à</w:t>
            </w:r>
            <w:r>
              <w:rPr>
                <w:spacing w:val="1"/>
                <w:sz w:val="20"/>
              </w:rPr>
              <w:t xml:space="preserve"> </w:t>
            </w:r>
            <w:r>
              <w:rPr>
                <w:sz w:val="20"/>
              </w:rPr>
              <w:t>la</w:t>
            </w:r>
            <w:r>
              <w:rPr>
                <w:spacing w:val="2"/>
                <w:sz w:val="20"/>
              </w:rPr>
              <w:t xml:space="preserve"> </w:t>
            </w:r>
            <w:r>
              <w:rPr>
                <w:spacing w:val="-2"/>
                <w:sz w:val="20"/>
              </w:rPr>
              <w:t>chaleur.</w:t>
            </w:r>
          </w:p>
          <w:p w14:paraId="307B8137" w14:textId="77777777" w:rsidR="00484C62" w:rsidRDefault="00484C62" w:rsidP="00484C62">
            <w:pPr>
              <w:pStyle w:val="TableParagraph"/>
              <w:spacing w:before="120" w:after="120"/>
              <w:ind w:left="130" w:right="232"/>
              <w:jc w:val="both"/>
              <w:rPr>
                <w:sz w:val="20"/>
              </w:rPr>
            </w:pPr>
            <w:r>
              <w:rPr>
                <w:sz w:val="20"/>
              </w:rPr>
              <w:t>Analyser les liens entre structure des acides gras et les effets sur la santé.</w:t>
            </w:r>
          </w:p>
          <w:p w14:paraId="0D18DDF8" w14:textId="77777777" w:rsidR="00484C62" w:rsidRDefault="00484C62" w:rsidP="00484C62">
            <w:pPr>
              <w:pStyle w:val="TableParagraph"/>
              <w:spacing w:before="120" w:after="120"/>
              <w:ind w:left="130" w:right="232"/>
              <w:jc w:val="both"/>
              <w:rPr>
                <w:sz w:val="20"/>
              </w:rPr>
            </w:pPr>
            <w:r>
              <w:rPr>
                <w:sz w:val="20"/>
              </w:rPr>
              <w:t xml:space="preserve">Analyser la structure du cholestérol et commenter ses propriétés de solubilité en lien avec son transport dans le </w:t>
            </w:r>
            <w:r>
              <w:rPr>
                <w:spacing w:val="-2"/>
                <w:sz w:val="20"/>
              </w:rPr>
              <w:t>corps.</w:t>
            </w:r>
          </w:p>
        </w:tc>
      </w:tr>
      <w:tr w:rsidR="00484C62" w14:paraId="4A1885DC" w14:textId="77777777" w:rsidTr="00A44A82">
        <w:tblPrEx>
          <w:tblLook w:val="04A0" w:firstRow="1" w:lastRow="0" w:firstColumn="1" w:lastColumn="0" w:noHBand="0" w:noVBand="1"/>
        </w:tblPrEx>
        <w:tc>
          <w:tcPr>
            <w:tcW w:w="5000" w:type="pct"/>
            <w:gridSpan w:val="2"/>
          </w:tcPr>
          <w:p w14:paraId="6BF5A71A" w14:textId="77777777" w:rsidR="00484C62" w:rsidRDefault="00484C62" w:rsidP="00484C62">
            <w:pPr>
              <w:pStyle w:val="Titre5"/>
              <w:rPr>
                <w:b w:val="0"/>
              </w:rPr>
            </w:pPr>
            <w:r w:rsidRPr="00D3015D">
              <w:t>Quelles sont les doses de vitamines et d’oligoéléments nécessaires à l’être humain ?</w:t>
            </w:r>
          </w:p>
        </w:tc>
      </w:tr>
      <w:tr w:rsidR="00484C62" w14:paraId="085B6713" w14:textId="77777777" w:rsidTr="005632C9">
        <w:tblPrEx>
          <w:tblLook w:val="04A0" w:firstRow="1" w:lastRow="0" w:firstColumn="1" w:lastColumn="0" w:noHBand="0" w:noVBand="1"/>
        </w:tblPrEx>
        <w:tc>
          <w:tcPr>
            <w:tcW w:w="1670" w:type="pct"/>
          </w:tcPr>
          <w:p w14:paraId="29D414AD" w14:textId="77777777" w:rsidR="00484C62" w:rsidRDefault="00484C62" w:rsidP="00484C62">
            <w:pPr>
              <w:pStyle w:val="TableParagraph"/>
              <w:spacing w:before="120" w:after="120"/>
              <w:ind w:left="130" w:right="232"/>
              <w:jc w:val="both"/>
              <w:rPr>
                <w:sz w:val="20"/>
              </w:rPr>
            </w:pPr>
            <w:r>
              <w:rPr>
                <w:sz w:val="20"/>
              </w:rPr>
              <w:t>Eau,</w:t>
            </w:r>
            <w:r>
              <w:rPr>
                <w:spacing w:val="-7"/>
                <w:sz w:val="20"/>
              </w:rPr>
              <w:t xml:space="preserve"> </w:t>
            </w:r>
            <w:r>
              <w:rPr>
                <w:sz w:val="20"/>
              </w:rPr>
              <w:t>transporteur</w:t>
            </w:r>
            <w:r>
              <w:rPr>
                <w:spacing w:val="-7"/>
                <w:sz w:val="20"/>
              </w:rPr>
              <w:t xml:space="preserve"> </w:t>
            </w:r>
            <w:r>
              <w:rPr>
                <w:sz w:val="20"/>
              </w:rPr>
              <w:t xml:space="preserve">de </w:t>
            </w:r>
            <w:r>
              <w:rPr>
                <w:spacing w:val="-2"/>
                <w:sz w:val="20"/>
              </w:rPr>
              <w:t>nutriments.</w:t>
            </w:r>
          </w:p>
          <w:p w14:paraId="4829FCD3" w14:textId="77777777" w:rsidR="00484C62" w:rsidRDefault="00484C62" w:rsidP="00484C62">
            <w:pPr>
              <w:pStyle w:val="TableParagraph"/>
              <w:spacing w:before="120" w:after="120"/>
              <w:ind w:left="130" w:right="232"/>
              <w:jc w:val="both"/>
              <w:rPr>
                <w:sz w:val="20"/>
              </w:rPr>
            </w:pPr>
            <w:r>
              <w:rPr>
                <w:sz w:val="20"/>
              </w:rPr>
              <w:t>Vitamines</w:t>
            </w:r>
            <w:r>
              <w:rPr>
                <w:spacing w:val="-1"/>
                <w:sz w:val="20"/>
              </w:rPr>
              <w:t xml:space="preserve"> </w:t>
            </w:r>
            <w:r>
              <w:rPr>
                <w:sz w:val="20"/>
              </w:rPr>
              <w:t>et</w:t>
            </w:r>
            <w:r>
              <w:rPr>
                <w:spacing w:val="2"/>
                <w:sz w:val="20"/>
              </w:rPr>
              <w:t xml:space="preserve"> </w:t>
            </w:r>
            <w:r w:rsidRPr="005A03CE">
              <w:rPr>
                <w:sz w:val="20"/>
              </w:rPr>
              <w:t>oligoéléments</w:t>
            </w:r>
            <w:r>
              <w:rPr>
                <w:spacing w:val="-2"/>
                <w:sz w:val="20"/>
              </w:rPr>
              <w:t>.</w:t>
            </w:r>
          </w:p>
        </w:tc>
        <w:tc>
          <w:tcPr>
            <w:tcW w:w="3330" w:type="pct"/>
          </w:tcPr>
          <w:p w14:paraId="0DD50B8A" w14:textId="77777777" w:rsidR="00484C62" w:rsidRDefault="00484C62" w:rsidP="00484C62">
            <w:pPr>
              <w:pStyle w:val="TableParagraph"/>
              <w:spacing w:before="120" w:after="120"/>
              <w:ind w:left="130" w:right="232"/>
              <w:jc w:val="both"/>
              <w:rPr>
                <w:sz w:val="20"/>
              </w:rPr>
            </w:pPr>
            <w:r>
              <w:rPr>
                <w:sz w:val="20"/>
              </w:rPr>
              <w:t>Comparer les structures moléculaires des vitamines A, C et D pour définir leurs propriétés liposolubles ou hydrosolubles.</w:t>
            </w:r>
          </w:p>
          <w:p w14:paraId="41285B4A" w14:textId="77777777" w:rsidR="00484C62" w:rsidRDefault="00484C62" w:rsidP="00484C62">
            <w:pPr>
              <w:pStyle w:val="TableParagraph"/>
              <w:spacing w:before="120" w:after="120"/>
              <w:ind w:left="130" w:right="232"/>
              <w:jc w:val="both"/>
              <w:rPr>
                <w:sz w:val="20"/>
              </w:rPr>
            </w:pPr>
            <w:r>
              <w:rPr>
                <w:sz w:val="20"/>
              </w:rPr>
              <w:t>Interpréter des informations relatives au déséquilibre ionique consécutif à une déshydratation.</w:t>
            </w:r>
          </w:p>
          <w:p w14:paraId="4442FB87" w14:textId="77777777" w:rsidR="00484C62" w:rsidRDefault="00484C62" w:rsidP="00484C62">
            <w:pPr>
              <w:pStyle w:val="TableParagraph"/>
              <w:spacing w:before="120" w:after="120"/>
              <w:ind w:left="130" w:right="232"/>
              <w:jc w:val="both"/>
              <w:rPr>
                <w:sz w:val="20"/>
              </w:rPr>
            </w:pPr>
            <w:r>
              <w:rPr>
                <w:sz w:val="20"/>
              </w:rPr>
              <w:t>Interpréter</w:t>
            </w:r>
            <w:r w:rsidRPr="005A03CE">
              <w:rPr>
                <w:sz w:val="20"/>
              </w:rPr>
              <w:t xml:space="preserve"> </w:t>
            </w:r>
            <w:r>
              <w:rPr>
                <w:sz w:val="20"/>
              </w:rPr>
              <w:t>sommairement</w:t>
            </w:r>
            <w:r w:rsidRPr="005A03CE">
              <w:rPr>
                <w:sz w:val="20"/>
              </w:rPr>
              <w:t xml:space="preserve"> </w:t>
            </w:r>
            <w:r>
              <w:rPr>
                <w:sz w:val="20"/>
              </w:rPr>
              <w:t>un</w:t>
            </w:r>
            <w:r w:rsidRPr="005A03CE">
              <w:rPr>
                <w:sz w:val="20"/>
              </w:rPr>
              <w:t xml:space="preserve"> </w:t>
            </w:r>
            <w:r>
              <w:rPr>
                <w:sz w:val="20"/>
              </w:rPr>
              <w:t>ionogramme</w:t>
            </w:r>
            <w:r w:rsidRPr="005A03CE">
              <w:rPr>
                <w:sz w:val="20"/>
              </w:rPr>
              <w:t xml:space="preserve"> sanguin.</w:t>
            </w:r>
          </w:p>
          <w:p w14:paraId="58B8351F" w14:textId="77777777" w:rsidR="00484C62" w:rsidRDefault="00484C62" w:rsidP="00484C62">
            <w:pPr>
              <w:pStyle w:val="TableParagraph"/>
              <w:spacing w:before="120" w:after="120"/>
              <w:ind w:left="130" w:right="232"/>
              <w:jc w:val="both"/>
              <w:rPr>
                <w:sz w:val="20"/>
              </w:rPr>
            </w:pPr>
            <w:r>
              <w:rPr>
                <w:sz w:val="20"/>
              </w:rPr>
              <w:t>Relier le caractère liposoluble ou hydrosoluble d’une vitamine au besoin journalier.</w:t>
            </w:r>
          </w:p>
          <w:p w14:paraId="2DDAC041" w14:textId="77777777" w:rsidR="00484C62" w:rsidRDefault="00484C62" w:rsidP="00484C62">
            <w:pPr>
              <w:pStyle w:val="TableParagraph"/>
              <w:spacing w:before="120" w:after="120"/>
              <w:ind w:left="130" w:right="232"/>
              <w:jc w:val="both"/>
              <w:rPr>
                <w:i/>
                <w:sz w:val="20"/>
              </w:rPr>
            </w:pPr>
            <w:r>
              <w:rPr>
                <w:i/>
                <w:sz w:val="20"/>
              </w:rPr>
              <w:t>Pratiquer une démarche expérimentale mettant en évidence la solubilité des vitamines.</w:t>
            </w:r>
          </w:p>
          <w:p w14:paraId="3C0E36DC" w14:textId="77777777" w:rsidR="00484C62" w:rsidRDefault="00484C62" w:rsidP="00484C62">
            <w:pPr>
              <w:pStyle w:val="TableParagraph"/>
              <w:spacing w:before="120" w:after="120"/>
              <w:ind w:left="130" w:right="232"/>
              <w:jc w:val="both"/>
              <w:rPr>
                <w:i/>
                <w:sz w:val="20"/>
              </w:rPr>
            </w:pPr>
            <w:r>
              <w:rPr>
                <w:i/>
                <w:sz w:val="20"/>
              </w:rPr>
              <w:t>Mettre en œuvre un dosage par titrage pour déterminer la teneur en vitamine C d’un aliment ou d’un médicament.</w:t>
            </w:r>
          </w:p>
        </w:tc>
      </w:tr>
    </w:tbl>
    <w:p w14:paraId="358DEC84" w14:textId="77777777" w:rsidR="004142FE" w:rsidRDefault="004142FE" w:rsidP="007E651B">
      <w:pPr>
        <w:tabs>
          <w:tab w:val="left" w:pos="623"/>
          <w:tab w:val="left" w:pos="624"/>
        </w:tabs>
        <w:spacing w:before="1" w:line="290" w:lineRule="auto"/>
        <w:ind w:left="260" w:right="7134"/>
        <w:rPr>
          <w:color w:val="2D74B5"/>
        </w:rPr>
      </w:pPr>
    </w:p>
    <w:p w14:paraId="20B748AA" w14:textId="77777777" w:rsidR="0081130B" w:rsidRDefault="003D6D33" w:rsidP="00EC78B1">
      <w:pPr>
        <w:pStyle w:val="Titre1"/>
      </w:pPr>
      <w:bookmarkStart w:id="0" w:name="_Sources"/>
      <w:bookmarkEnd w:id="0"/>
      <w:r>
        <w:lastRenderedPageBreak/>
        <w:t>Sources</w:t>
      </w:r>
    </w:p>
    <w:p w14:paraId="326B6AE4" w14:textId="77777777" w:rsidR="0081130B" w:rsidRDefault="0081130B">
      <w:pPr>
        <w:pStyle w:val="Corpsdetexte"/>
        <w:spacing w:before="4"/>
        <w:rPr>
          <w:rFonts w:ascii="Arial"/>
          <w:b/>
          <w:sz w:val="25"/>
        </w:rPr>
      </w:pPr>
    </w:p>
    <w:p w14:paraId="5DF06B18" w14:textId="77777777" w:rsidR="0081130B" w:rsidRDefault="003D6D33">
      <w:pPr>
        <w:pStyle w:val="Corpsdetexte"/>
        <w:spacing w:line="388" w:lineRule="auto"/>
        <w:ind w:left="126" w:right="4356"/>
        <w:jc w:val="both"/>
      </w:pPr>
      <w:r>
        <w:t>Sur l’épreuve en elle-même (avec les limitations de programme) :</w:t>
      </w:r>
      <w:r>
        <w:rPr>
          <w:spacing w:val="1"/>
        </w:rPr>
        <w:t xml:space="preserve"> </w:t>
      </w:r>
      <w:r>
        <w:rPr>
          <w:color w:val="0462C1"/>
          <w:spacing w:val="-1"/>
          <w:u w:val="single" w:color="0462C1"/>
        </w:rPr>
        <w:t>https://</w:t>
      </w:r>
      <w:hyperlink r:id="rId12">
        <w:r>
          <w:rPr>
            <w:color w:val="0462C1"/>
            <w:spacing w:val="-1"/>
            <w:u w:val="single" w:color="0462C1"/>
          </w:rPr>
          <w:t>www.education.gouv.fr/bo/20/Special2/MENE2001091N.htm</w:t>
        </w:r>
      </w:hyperlink>
    </w:p>
    <w:p w14:paraId="6B494F62" w14:textId="77777777" w:rsidR="0081130B" w:rsidRDefault="003D6D33">
      <w:pPr>
        <w:pStyle w:val="Corpsdetexte"/>
        <w:spacing w:before="4" w:line="276" w:lineRule="auto"/>
        <w:ind w:left="126" w:right="123"/>
        <w:jc w:val="both"/>
        <w:rPr>
          <w:sz w:val="21"/>
        </w:rPr>
      </w:pPr>
      <w:r>
        <w:t>Adaptation</w:t>
      </w:r>
      <w:r>
        <w:rPr>
          <w:spacing w:val="1"/>
        </w:rPr>
        <w:t xml:space="preserve"> </w:t>
      </w:r>
      <w:r>
        <w:t>du</w:t>
      </w:r>
      <w:r>
        <w:rPr>
          <w:spacing w:val="1"/>
        </w:rPr>
        <w:t xml:space="preserve"> </w:t>
      </w:r>
      <w:r>
        <w:t>périmètre</w:t>
      </w:r>
      <w:r>
        <w:rPr>
          <w:spacing w:val="1"/>
        </w:rPr>
        <w:t xml:space="preserve"> </w:t>
      </w:r>
      <w:r>
        <w:t>d'évaluation</w:t>
      </w:r>
      <w:r>
        <w:rPr>
          <w:spacing w:val="1"/>
        </w:rPr>
        <w:t xml:space="preserve"> </w:t>
      </w:r>
      <w:r>
        <w:t>de</w:t>
      </w:r>
      <w:r>
        <w:rPr>
          <w:spacing w:val="1"/>
        </w:rPr>
        <w:t xml:space="preserve"> </w:t>
      </w:r>
      <w:r>
        <w:t>l'épreuve</w:t>
      </w:r>
      <w:r>
        <w:rPr>
          <w:spacing w:val="1"/>
        </w:rPr>
        <w:t xml:space="preserve"> </w:t>
      </w:r>
      <w:r>
        <w:t>de</w:t>
      </w:r>
      <w:r>
        <w:rPr>
          <w:spacing w:val="1"/>
        </w:rPr>
        <w:t xml:space="preserve"> </w:t>
      </w:r>
      <w:r>
        <w:t>l’enseignement</w:t>
      </w:r>
      <w:r>
        <w:rPr>
          <w:spacing w:val="1"/>
        </w:rPr>
        <w:t xml:space="preserve"> </w:t>
      </w:r>
      <w:r>
        <w:t>de</w:t>
      </w:r>
      <w:r>
        <w:rPr>
          <w:spacing w:val="1"/>
        </w:rPr>
        <w:t xml:space="preserve"> </w:t>
      </w:r>
      <w:r>
        <w:t>spécialité</w:t>
      </w:r>
      <w:r>
        <w:rPr>
          <w:spacing w:val="1"/>
        </w:rPr>
        <w:t xml:space="preserve"> </w:t>
      </w:r>
      <w:r>
        <w:t>chimie,</w:t>
      </w:r>
      <w:r>
        <w:rPr>
          <w:spacing w:val="1"/>
        </w:rPr>
        <w:t xml:space="preserve"> </w:t>
      </w:r>
      <w:r>
        <w:t>biologie</w:t>
      </w:r>
      <w:r>
        <w:rPr>
          <w:spacing w:val="1"/>
        </w:rPr>
        <w:t xml:space="preserve"> </w:t>
      </w:r>
      <w:r>
        <w:t>et</w:t>
      </w:r>
      <w:r>
        <w:rPr>
          <w:spacing w:val="1"/>
        </w:rPr>
        <w:t xml:space="preserve"> </w:t>
      </w:r>
      <w:r>
        <w:t>physiopathologie humaines de terminale – partie Chimie - série ST2S de terminale à compter de la session</w:t>
      </w:r>
      <w:r>
        <w:rPr>
          <w:spacing w:val="1"/>
        </w:rPr>
        <w:t xml:space="preserve"> </w:t>
      </w:r>
      <w:r>
        <w:t>202</w:t>
      </w:r>
      <w:r w:rsidR="00AB4B34">
        <w:t>3</w:t>
      </w:r>
      <w:r>
        <w:rPr>
          <w:sz w:val="21"/>
        </w:rPr>
        <w:t>.</w:t>
      </w:r>
    </w:p>
    <w:p w14:paraId="7677505E" w14:textId="77777777" w:rsidR="00AB4B34" w:rsidRPr="00A44A82" w:rsidRDefault="00000000">
      <w:pPr>
        <w:pStyle w:val="Corpsdetexte"/>
        <w:spacing w:before="118" w:line="391" w:lineRule="auto"/>
        <w:ind w:left="126" w:right="3667"/>
        <w:rPr>
          <w:color w:val="0462C1"/>
          <w:spacing w:val="-1"/>
          <w:u w:val="single" w:color="0462C1"/>
        </w:rPr>
      </w:pPr>
      <w:hyperlink r:id="rId13" w:history="1">
        <w:r w:rsidR="00AB4B34" w:rsidRPr="00A44A82">
          <w:rPr>
            <w:color w:val="0462C1"/>
            <w:spacing w:val="-1"/>
            <w:u w:val="single" w:color="0462C1"/>
          </w:rPr>
          <w:t>https://www.education.gouv.fr/bo/22/Hebdo36/MENE2227886N.htm</w:t>
        </w:r>
      </w:hyperlink>
    </w:p>
    <w:p w14:paraId="5A532A65" w14:textId="77777777" w:rsidR="0081130B" w:rsidRDefault="003D6D33">
      <w:pPr>
        <w:pStyle w:val="Corpsdetexte"/>
        <w:spacing w:before="118" w:line="391" w:lineRule="auto"/>
        <w:ind w:left="126" w:right="3667"/>
      </w:pPr>
      <w:r>
        <w:t>Programmes de la classe de terminale :</w:t>
      </w:r>
      <w:r>
        <w:rPr>
          <w:spacing w:val="1"/>
        </w:rPr>
        <w:t xml:space="preserve"> </w:t>
      </w:r>
      <w:r>
        <w:rPr>
          <w:color w:val="0462C1"/>
          <w:spacing w:val="-1"/>
          <w:u w:val="single" w:color="0462C1"/>
        </w:rPr>
        <w:t>https://eduscol.education.fr/1649/programmes-et-ressources-en-serie-st2s</w:t>
      </w:r>
      <w:r>
        <w:rPr>
          <w:color w:val="0462C1"/>
        </w:rPr>
        <w:t xml:space="preserve"> </w:t>
      </w:r>
      <w:r>
        <w:t>Consignes</w:t>
      </w:r>
      <w:r>
        <w:rPr>
          <w:spacing w:val="-3"/>
        </w:rPr>
        <w:t xml:space="preserve"> </w:t>
      </w:r>
      <w:r>
        <w:t>sur</w:t>
      </w:r>
      <w:r>
        <w:rPr>
          <w:spacing w:val="-1"/>
        </w:rPr>
        <w:t xml:space="preserve"> </w:t>
      </w:r>
      <w:r>
        <w:t>la calculatrice et son</w:t>
      </w:r>
      <w:r>
        <w:rPr>
          <w:spacing w:val="-2"/>
        </w:rPr>
        <w:t xml:space="preserve"> </w:t>
      </w:r>
      <w:r>
        <w:t>usage :</w:t>
      </w:r>
    </w:p>
    <w:p w14:paraId="438E5575" w14:textId="77777777" w:rsidR="0081130B" w:rsidRDefault="00000000">
      <w:pPr>
        <w:pStyle w:val="Corpsdetexte"/>
        <w:spacing w:line="247" w:lineRule="exact"/>
        <w:ind w:left="126"/>
      </w:pPr>
      <w:hyperlink r:id="rId14">
        <w:r w:rsidR="003D6D33">
          <w:rPr>
            <w:color w:val="0462C1"/>
            <w:u w:val="single" w:color="0462C1"/>
          </w:rPr>
          <w:t>https://www.education.gouv.fr/bo/15/Hebdo42/MENS1523092C.htm?cid_bo=94844</w:t>
        </w:r>
      </w:hyperlink>
    </w:p>
    <w:sectPr w:rsidR="0081130B">
      <w:footerReference w:type="default" r:id="rId15"/>
      <w:pgSz w:w="11910" w:h="16840"/>
      <w:pgMar w:top="460" w:right="440" w:bottom="880" w:left="44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19F9" w14:textId="77777777" w:rsidR="00BB1B64" w:rsidRDefault="00BB1B64">
      <w:r>
        <w:separator/>
      </w:r>
    </w:p>
  </w:endnote>
  <w:endnote w:type="continuationSeparator" w:id="0">
    <w:p w14:paraId="2C4942C2" w14:textId="77777777" w:rsidR="00BB1B64" w:rsidRDefault="00BB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22F1" w14:textId="77777777" w:rsidR="0081130B" w:rsidRDefault="00130A4D">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18A7D66A" wp14:editId="79D9624B">
              <wp:simplePos x="0" y="0"/>
              <wp:positionH relativeFrom="page">
                <wp:posOffset>3642995</wp:posOffset>
              </wp:positionH>
              <wp:positionV relativeFrom="page">
                <wp:posOffset>10111105</wp:posOffset>
              </wp:positionV>
              <wp:extent cx="313055" cy="182245"/>
              <wp:effectExtent l="0" t="0" r="4445" b="82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0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CC385" w14:textId="77777777" w:rsidR="0081130B" w:rsidRDefault="003D6D33">
                          <w:pPr>
                            <w:pStyle w:val="Corpsdetexte"/>
                            <w:spacing w:before="13"/>
                            <w:ind w:left="20"/>
                          </w:pPr>
                          <w:r>
                            <w:t>-</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7D66A" id="_x0000_t202" coordsize="21600,21600" o:spt="202" path="m,l,21600r21600,l21600,xe">
              <v:stroke joinstyle="miter"/>
              <v:path gradientshapeok="t" o:connecttype="rect"/>
            </v:shapetype>
            <v:shape id="Text Box 1" o:spid="_x0000_s1026" type="#_x0000_t202" style="position:absolute;margin-left:286.85pt;margin-top:796.15pt;width:24.6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" filled="f" stroked="f">
              <v:path arrowok="t"/>
              <v:textbox inset="0,0,0,0">
                <w:txbxContent>
                  <w:p w14:paraId="239CC385" w14:textId="77777777" w:rsidR="0081130B" w:rsidRDefault="003D6D33">
                    <w:pPr>
                      <w:pStyle w:val="Corpsdetexte"/>
                      <w:spacing w:before="13"/>
                      <w:ind w:left="20"/>
                    </w:pPr>
                    <w:r>
                      <w:t>-</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7920" w14:textId="77777777" w:rsidR="00BB1B64" w:rsidRDefault="00BB1B64">
      <w:r>
        <w:separator/>
      </w:r>
    </w:p>
  </w:footnote>
  <w:footnote w:type="continuationSeparator" w:id="0">
    <w:p w14:paraId="7501BF20" w14:textId="77777777" w:rsidR="00BB1B64" w:rsidRDefault="00BB1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C76"/>
    <w:multiLevelType w:val="hybridMultilevel"/>
    <w:tmpl w:val="6D9A25D4"/>
    <w:lvl w:ilvl="0" w:tplc="7D70933E">
      <w:numFmt w:val="bullet"/>
      <w:lvlText w:val="-"/>
      <w:lvlJc w:val="left"/>
      <w:pPr>
        <w:ind w:left="126" w:hanging="137"/>
      </w:pPr>
      <w:rPr>
        <w:rFonts w:ascii="arial mt" w:eastAsia="arial mt" w:hAnsi="arial mt" w:cs="arial mt" w:hint="default"/>
        <w:w w:val="100"/>
        <w:sz w:val="22"/>
        <w:szCs w:val="22"/>
        <w:lang w:val="fr-FR" w:eastAsia="en-US" w:bidi="ar-SA"/>
      </w:rPr>
    </w:lvl>
    <w:lvl w:ilvl="1" w:tplc="BC86D3A6">
      <w:numFmt w:val="bullet"/>
      <w:lvlText w:val=""/>
      <w:lvlJc w:val="left"/>
      <w:pPr>
        <w:ind w:left="618" w:hanging="363"/>
      </w:pPr>
      <w:rPr>
        <w:rFonts w:ascii="Symbol" w:hAnsi="Symbol" w:cs="Symbol" w:hint="default"/>
        <w:color w:val="4F81BD" w:themeColor="accent1"/>
        <w:w w:val="100"/>
        <w:sz w:val="22"/>
        <w:szCs w:val="22"/>
        <w:lang w:val="fr-FR" w:eastAsia="en-US" w:bidi="ar-SA"/>
      </w:rPr>
    </w:lvl>
    <w:lvl w:ilvl="2" w:tplc="B6601F02">
      <w:numFmt w:val="bullet"/>
      <w:lvlText w:val="•"/>
      <w:lvlJc w:val="left"/>
      <w:pPr>
        <w:ind w:left="1776" w:hanging="363"/>
      </w:pPr>
      <w:rPr>
        <w:rFonts w:hint="default"/>
        <w:lang w:val="fr-FR" w:eastAsia="en-US" w:bidi="ar-SA"/>
      </w:rPr>
    </w:lvl>
    <w:lvl w:ilvl="3" w:tplc="D250EE92">
      <w:numFmt w:val="bullet"/>
      <w:lvlText w:val="•"/>
      <w:lvlJc w:val="left"/>
      <w:pPr>
        <w:ind w:left="2932" w:hanging="363"/>
      </w:pPr>
      <w:rPr>
        <w:rFonts w:hint="default"/>
        <w:lang w:val="fr-FR" w:eastAsia="en-US" w:bidi="ar-SA"/>
      </w:rPr>
    </w:lvl>
    <w:lvl w:ilvl="4" w:tplc="DD64EF3A">
      <w:numFmt w:val="bullet"/>
      <w:lvlText w:val="•"/>
      <w:lvlJc w:val="left"/>
      <w:pPr>
        <w:ind w:left="4088" w:hanging="363"/>
      </w:pPr>
      <w:rPr>
        <w:rFonts w:hint="default"/>
        <w:lang w:val="fr-FR" w:eastAsia="en-US" w:bidi="ar-SA"/>
      </w:rPr>
    </w:lvl>
    <w:lvl w:ilvl="5" w:tplc="2A1A7BAA">
      <w:numFmt w:val="bullet"/>
      <w:lvlText w:val="•"/>
      <w:lvlJc w:val="left"/>
      <w:pPr>
        <w:ind w:left="5245" w:hanging="363"/>
      </w:pPr>
      <w:rPr>
        <w:rFonts w:hint="default"/>
        <w:lang w:val="fr-FR" w:eastAsia="en-US" w:bidi="ar-SA"/>
      </w:rPr>
    </w:lvl>
    <w:lvl w:ilvl="6" w:tplc="B34CED88">
      <w:numFmt w:val="bullet"/>
      <w:lvlText w:val="•"/>
      <w:lvlJc w:val="left"/>
      <w:pPr>
        <w:ind w:left="6401" w:hanging="363"/>
      </w:pPr>
      <w:rPr>
        <w:rFonts w:hint="default"/>
        <w:lang w:val="fr-FR" w:eastAsia="en-US" w:bidi="ar-SA"/>
      </w:rPr>
    </w:lvl>
    <w:lvl w:ilvl="7" w:tplc="F9908CB2">
      <w:numFmt w:val="bullet"/>
      <w:lvlText w:val="•"/>
      <w:lvlJc w:val="left"/>
      <w:pPr>
        <w:ind w:left="7557" w:hanging="363"/>
      </w:pPr>
      <w:rPr>
        <w:rFonts w:hint="default"/>
        <w:lang w:val="fr-FR" w:eastAsia="en-US" w:bidi="ar-SA"/>
      </w:rPr>
    </w:lvl>
    <w:lvl w:ilvl="8" w:tplc="2F50959C">
      <w:numFmt w:val="bullet"/>
      <w:lvlText w:val="•"/>
      <w:lvlJc w:val="left"/>
      <w:pPr>
        <w:ind w:left="8713" w:hanging="363"/>
      </w:pPr>
      <w:rPr>
        <w:rFonts w:hint="default"/>
        <w:lang w:val="fr-FR" w:eastAsia="en-US" w:bidi="ar-SA"/>
      </w:rPr>
    </w:lvl>
  </w:abstractNum>
  <w:abstractNum w:abstractNumId="1" w15:restartNumberingAfterBreak="0">
    <w:nsid w:val="10EB3F27"/>
    <w:multiLevelType w:val="multilevel"/>
    <w:tmpl w:val="04B85D36"/>
    <w:lvl w:ilvl="0">
      <w:numFmt w:val="bullet"/>
      <w:lvlText w:val="-"/>
      <w:lvlJc w:val="left"/>
      <w:pPr>
        <w:ind w:left="126" w:hanging="137"/>
      </w:pPr>
      <w:rPr>
        <w:rFonts w:ascii="arial mt" w:eastAsia="arial mt" w:hAnsi="arial mt" w:cs="arial mt" w:hint="default"/>
        <w:w w:val="100"/>
        <w:sz w:val="22"/>
        <w:szCs w:val="22"/>
        <w:lang w:val="fr-FR" w:eastAsia="en-US" w:bidi="ar-SA"/>
      </w:rPr>
    </w:lvl>
    <w:lvl w:ilvl="1">
      <w:numFmt w:val="bullet"/>
      <w:lvlText w:val=""/>
      <w:lvlJc w:val="left"/>
      <w:pPr>
        <w:ind w:left="618" w:hanging="363"/>
      </w:pPr>
      <w:rPr>
        <w:rFonts w:ascii="Symbol" w:eastAsia="Symbol" w:hAnsi="Symbol" w:cs="Symbol" w:hint="default"/>
        <w:color w:val="17818E"/>
        <w:w w:val="100"/>
        <w:sz w:val="22"/>
        <w:szCs w:val="22"/>
        <w:lang w:val="fr-FR" w:eastAsia="en-US" w:bidi="ar-SA"/>
      </w:rPr>
    </w:lvl>
    <w:lvl w:ilvl="2">
      <w:numFmt w:val="bullet"/>
      <w:lvlText w:val="•"/>
      <w:lvlJc w:val="left"/>
      <w:pPr>
        <w:ind w:left="1776" w:hanging="363"/>
      </w:pPr>
      <w:rPr>
        <w:rFonts w:hint="default"/>
        <w:lang w:val="fr-FR" w:eastAsia="en-US" w:bidi="ar-SA"/>
      </w:rPr>
    </w:lvl>
    <w:lvl w:ilvl="3">
      <w:numFmt w:val="bullet"/>
      <w:lvlText w:val="•"/>
      <w:lvlJc w:val="left"/>
      <w:pPr>
        <w:ind w:left="2932" w:hanging="363"/>
      </w:pPr>
      <w:rPr>
        <w:rFonts w:hint="default"/>
        <w:lang w:val="fr-FR" w:eastAsia="en-US" w:bidi="ar-SA"/>
      </w:rPr>
    </w:lvl>
    <w:lvl w:ilvl="4">
      <w:numFmt w:val="bullet"/>
      <w:lvlText w:val="•"/>
      <w:lvlJc w:val="left"/>
      <w:pPr>
        <w:ind w:left="4088" w:hanging="363"/>
      </w:pPr>
      <w:rPr>
        <w:rFonts w:hint="default"/>
        <w:lang w:val="fr-FR" w:eastAsia="en-US" w:bidi="ar-SA"/>
      </w:rPr>
    </w:lvl>
    <w:lvl w:ilvl="5">
      <w:numFmt w:val="bullet"/>
      <w:lvlText w:val="•"/>
      <w:lvlJc w:val="left"/>
      <w:pPr>
        <w:ind w:left="5245" w:hanging="363"/>
      </w:pPr>
      <w:rPr>
        <w:rFonts w:hint="default"/>
        <w:lang w:val="fr-FR" w:eastAsia="en-US" w:bidi="ar-SA"/>
      </w:rPr>
    </w:lvl>
    <w:lvl w:ilvl="6">
      <w:numFmt w:val="bullet"/>
      <w:lvlText w:val="•"/>
      <w:lvlJc w:val="left"/>
      <w:pPr>
        <w:ind w:left="6401" w:hanging="363"/>
      </w:pPr>
      <w:rPr>
        <w:rFonts w:hint="default"/>
        <w:lang w:val="fr-FR" w:eastAsia="en-US" w:bidi="ar-SA"/>
      </w:rPr>
    </w:lvl>
    <w:lvl w:ilvl="7">
      <w:numFmt w:val="bullet"/>
      <w:lvlText w:val="•"/>
      <w:lvlJc w:val="left"/>
      <w:pPr>
        <w:ind w:left="7557" w:hanging="363"/>
      </w:pPr>
      <w:rPr>
        <w:rFonts w:hint="default"/>
        <w:lang w:val="fr-FR" w:eastAsia="en-US" w:bidi="ar-SA"/>
      </w:rPr>
    </w:lvl>
    <w:lvl w:ilvl="8">
      <w:numFmt w:val="bullet"/>
      <w:lvlText w:val="•"/>
      <w:lvlJc w:val="left"/>
      <w:pPr>
        <w:ind w:left="8713" w:hanging="363"/>
      </w:pPr>
      <w:rPr>
        <w:rFonts w:hint="default"/>
        <w:lang w:val="fr-FR" w:eastAsia="en-US" w:bidi="ar-SA"/>
      </w:rPr>
    </w:lvl>
  </w:abstractNum>
  <w:abstractNum w:abstractNumId="2" w15:restartNumberingAfterBreak="0">
    <w:nsid w:val="272744E9"/>
    <w:multiLevelType w:val="hybridMultilevel"/>
    <w:tmpl w:val="A41EAB6E"/>
    <w:lvl w:ilvl="0" w:tplc="09E4F422">
      <w:numFmt w:val="bullet"/>
      <w:lvlText w:val=""/>
      <w:lvlJc w:val="left"/>
      <w:pPr>
        <w:ind w:left="472" w:hanging="331"/>
      </w:pPr>
      <w:rPr>
        <w:rFonts w:ascii="Symbol" w:eastAsia="Symbol" w:hAnsi="Symbol" w:cs="Symbol" w:hint="default"/>
        <w:b w:val="0"/>
        <w:bCs w:val="0"/>
        <w:i w:val="0"/>
        <w:iCs w:val="0"/>
        <w:color w:val="17818E"/>
        <w:w w:val="101"/>
        <w:sz w:val="20"/>
        <w:szCs w:val="20"/>
        <w:lang w:val="fr-FR" w:eastAsia="en-US" w:bidi="ar-SA"/>
      </w:rPr>
    </w:lvl>
    <w:lvl w:ilvl="1" w:tplc="45F8AC56">
      <w:numFmt w:val="bullet"/>
      <w:lvlText w:val="•"/>
      <w:lvlJc w:val="left"/>
      <w:pPr>
        <w:ind w:left="1294" w:hanging="331"/>
      </w:pPr>
      <w:rPr>
        <w:rFonts w:hint="default"/>
        <w:lang w:val="fr-FR" w:eastAsia="en-US" w:bidi="ar-SA"/>
      </w:rPr>
    </w:lvl>
    <w:lvl w:ilvl="2" w:tplc="F692F308">
      <w:numFmt w:val="bullet"/>
      <w:lvlText w:val="•"/>
      <w:lvlJc w:val="left"/>
      <w:pPr>
        <w:ind w:left="2109" w:hanging="331"/>
      </w:pPr>
      <w:rPr>
        <w:rFonts w:hint="default"/>
        <w:lang w:val="fr-FR" w:eastAsia="en-US" w:bidi="ar-SA"/>
      </w:rPr>
    </w:lvl>
    <w:lvl w:ilvl="3" w:tplc="1AF69A12">
      <w:numFmt w:val="bullet"/>
      <w:lvlText w:val="•"/>
      <w:lvlJc w:val="left"/>
      <w:pPr>
        <w:ind w:left="2923" w:hanging="331"/>
      </w:pPr>
      <w:rPr>
        <w:rFonts w:hint="default"/>
        <w:lang w:val="fr-FR" w:eastAsia="en-US" w:bidi="ar-SA"/>
      </w:rPr>
    </w:lvl>
    <w:lvl w:ilvl="4" w:tplc="4F88ACFA">
      <w:numFmt w:val="bullet"/>
      <w:lvlText w:val="•"/>
      <w:lvlJc w:val="left"/>
      <w:pPr>
        <w:ind w:left="3738" w:hanging="331"/>
      </w:pPr>
      <w:rPr>
        <w:rFonts w:hint="default"/>
        <w:lang w:val="fr-FR" w:eastAsia="en-US" w:bidi="ar-SA"/>
      </w:rPr>
    </w:lvl>
    <w:lvl w:ilvl="5" w:tplc="96AE2348">
      <w:numFmt w:val="bullet"/>
      <w:lvlText w:val="•"/>
      <w:lvlJc w:val="left"/>
      <w:pPr>
        <w:ind w:left="4552" w:hanging="331"/>
      </w:pPr>
      <w:rPr>
        <w:rFonts w:hint="default"/>
        <w:lang w:val="fr-FR" w:eastAsia="en-US" w:bidi="ar-SA"/>
      </w:rPr>
    </w:lvl>
    <w:lvl w:ilvl="6" w:tplc="C396E13C">
      <w:numFmt w:val="bullet"/>
      <w:lvlText w:val="•"/>
      <w:lvlJc w:val="left"/>
      <w:pPr>
        <w:ind w:left="5367" w:hanging="331"/>
      </w:pPr>
      <w:rPr>
        <w:rFonts w:hint="default"/>
        <w:lang w:val="fr-FR" w:eastAsia="en-US" w:bidi="ar-SA"/>
      </w:rPr>
    </w:lvl>
    <w:lvl w:ilvl="7" w:tplc="7EDEA83A">
      <w:numFmt w:val="bullet"/>
      <w:lvlText w:val="•"/>
      <w:lvlJc w:val="left"/>
      <w:pPr>
        <w:ind w:left="6181" w:hanging="331"/>
      </w:pPr>
      <w:rPr>
        <w:rFonts w:hint="default"/>
        <w:lang w:val="fr-FR" w:eastAsia="en-US" w:bidi="ar-SA"/>
      </w:rPr>
    </w:lvl>
    <w:lvl w:ilvl="8" w:tplc="456212BE">
      <w:numFmt w:val="bullet"/>
      <w:lvlText w:val="•"/>
      <w:lvlJc w:val="left"/>
      <w:pPr>
        <w:ind w:left="6996" w:hanging="331"/>
      </w:pPr>
      <w:rPr>
        <w:rFonts w:hint="default"/>
        <w:lang w:val="fr-FR" w:eastAsia="en-US" w:bidi="ar-SA"/>
      </w:rPr>
    </w:lvl>
  </w:abstractNum>
  <w:abstractNum w:abstractNumId="3" w15:restartNumberingAfterBreak="0">
    <w:nsid w:val="2CA02C20"/>
    <w:multiLevelType w:val="hybridMultilevel"/>
    <w:tmpl w:val="04B85D36"/>
    <w:lvl w:ilvl="0" w:tplc="7D70933E">
      <w:numFmt w:val="bullet"/>
      <w:lvlText w:val="-"/>
      <w:lvlJc w:val="left"/>
      <w:pPr>
        <w:ind w:left="126" w:hanging="137"/>
      </w:pPr>
      <w:rPr>
        <w:rFonts w:ascii="arial mt" w:eastAsia="arial mt" w:hAnsi="arial mt" w:cs="arial mt" w:hint="default"/>
        <w:w w:val="100"/>
        <w:sz w:val="22"/>
        <w:szCs w:val="22"/>
        <w:lang w:val="fr-FR" w:eastAsia="en-US" w:bidi="ar-SA"/>
      </w:rPr>
    </w:lvl>
    <w:lvl w:ilvl="1" w:tplc="3B269048">
      <w:numFmt w:val="bullet"/>
      <w:lvlText w:val=""/>
      <w:lvlJc w:val="left"/>
      <w:pPr>
        <w:ind w:left="618" w:hanging="363"/>
      </w:pPr>
      <w:rPr>
        <w:rFonts w:ascii="Symbol" w:eastAsia="Symbol" w:hAnsi="Symbol" w:cs="Symbol" w:hint="default"/>
        <w:color w:val="17818E"/>
        <w:w w:val="100"/>
        <w:sz w:val="22"/>
        <w:szCs w:val="22"/>
        <w:lang w:val="fr-FR" w:eastAsia="en-US" w:bidi="ar-SA"/>
      </w:rPr>
    </w:lvl>
    <w:lvl w:ilvl="2" w:tplc="B6601F02">
      <w:numFmt w:val="bullet"/>
      <w:lvlText w:val="•"/>
      <w:lvlJc w:val="left"/>
      <w:pPr>
        <w:ind w:left="1776" w:hanging="363"/>
      </w:pPr>
      <w:rPr>
        <w:rFonts w:hint="default"/>
        <w:lang w:val="fr-FR" w:eastAsia="en-US" w:bidi="ar-SA"/>
      </w:rPr>
    </w:lvl>
    <w:lvl w:ilvl="3" w:tplc="D250EE92">
      <w:numFmt w:val="bullet"/>
      <w:lvlText w:val="•"/>
      <w:lvlJc w:val="left"/>
      <w:pPr>
        <w:ind w:left="2932" w:hanging="363"/>
      </w:pPr>
      <w:rPr>
        <w:rFonts w:hint="default"/>
        <w:lang w:val="fr-FR" w:eastAsia="en-US" w:bidi="ar-SA"/>
      </w:rPr>
    </w:lvl>
    <w:lvl w:ilvl="4" w:tplc="DD64EF3A">
      <w:numFmt w:val="bullet"/>
      <w:lvlText w:val="•"/>
      <w:lvlJc w:val="left"/>
      <w:pPr>
        <w:ind w:left="4088" w:hanging="363"/>
      </w:pPr>
      <w:rPr>
        <w:rFonts w:hint="default"/>
        <w:lang w:val="fr-FR" w:eastAsia="en-US" w:bidi="ar-SA"/>
      </w:rPr>
    </w:lvl>
    <w:lvl w:ilvl="5" w:tplc="2A1A7BAA">
      <w:numFmt w:val="bullet"/>
      <w:lvlText w:val="•"/>
      <w:lvlJc w:val="left"/>
      <w:pPr>
        <w:ind w:left="5245" w:hanging="363"/>
      </w:pPr>
      <w:rPr>
        <w:rFonts w:hint="default"/>
        <w:lang w:val="fr-FR" w:eastAsia="en-US" w:bidi="ar-SA"/>
      </w:rPr>
    </w:lvl>
    <w:lvl w:ilvl="6" w:tplc="B34CED88">
      <w:numFmt w:val="bullet"/>
      <w:lvlText w:val="•"/>
      <w:lvlJc w:val="left"/>
      <w:pPr>
        <w:ind w:left="6401" w:hanging="363"/>
      </w:pPr>
      <w:rPr>
        <w:rFonts w:hint="default"/>
        <w:lang w:val="fr-FR" w:eastAsia="en-US" w:bidi="ar-SA"/>
      </w:rPr>
    </w:lvl>
    <w:lvl w:ilvl="7" w:tplc="F9908CB2">
      <w:numFmt w:val="bullet"/>
      <w:lvlText w:val="•"/>
      <w:lvlJc w:val="left"/>
      <w:pPr>
        <w:ind w:left="7557" w:hanging="363"/>
      </w:pPr>
      <w:rPr>
        <w:rFonts w:hint="default"/>
        <w:lang w:val="fr-FR" w:eastAsia="en-US" w:bidi="ar-SA"/>
      </w:rPr>
    </w:lvl>
    <w:lvl w:ilvl="8" w:tplc="2F50959C">
      <w:numFmt w:val="bullet"/>
      <w:lvlText w:val="•"/>
      <w:lvlJc w:val="left"/>
      <w:pPr>
        <w:ind w:left="8713" w:hanging="363"/>
      </w:pPr>
      <w:rPr>
        <w:rFonts w:hint="default"/>
        <w:lang w:val="fr-FR" w:eastAsia="en-US" w:bidi="ar-SA"/>
      </w:rPr>
    </w:lvl>
  </w:abstractNum>
  <w:abstractNum w:abstractNumId="4" w15:restartNumberingAfterBreak="0">
    <w:nsid w:val="62D26E1E"/>
    <w:multiLevelType w:val="hybridMultilevel"/>
    <w:tmpl w:val="8250A67A"/>
    <w:lvl w:ilvl="0" w:tplc="10CA6BF4">
      <w:numFmt w:val="bullet"/>
      <w:pStyle w:val="Titre3"/>
      <w:lvlText w:val=""/>
      <w:lvlJc w:val="left"/>
      <w:pPr>
        <w:ind w:left="744" w:hanging="363"/>
      </w:pPr>
      <w:rPr>
        <w:rFonts w:ascii="Symbol" w:hAnsi="Symbol" w:cs="Symbol" w:hint="default"/>
        <w:color w:val="4F81BD" w:themeColor="accent1"/>
        <w:w w:val="100"/>
        <w:sz w:val="22"/>
        <w:szCs w:val="22"/>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5" w15:restartNumberingAfterBreak="0">
    <w:nsid w:val="72835E75"/>
    <w:multiLevelType w:val="hybridMultilevel"/>
    <w:tmpl w:val="1054ED1A"/>
    <w:lvl w:ilvl="0" w:tplc="850C8AF0">
      <w:numFmt w:val="bullet"/>
      <w:lvlText w:val=""/>
      <w:lvlJc w:val="left"/>
      <w:pPr>
        <w:ind w:left="472" w:hanging="331"/>
      </w:pPr>
      <w:rPr>
        <w:rFonts w:ascii="Symbol" w:eastAsia="Symbol" w:hAnsi="Symbol" w:cs="Symbol" w:hint="default"/>
        <w:b w:val="0"/>
        <w:bCs w:val="0"/>
        <w:i w:val="0"/>
        <w:iCs w:val="0"/>
        <w:color w:val="17818E"/>
        <w:w w:val="101"/>
        <w:sz w:val="20"/>
        <w:szCs w:val="20"/>
        <w:lang w:val="fr-FR" w:eastAsia="en-US" w:bidi="ar-SA"/>
      </w:rPr>
    </w:lvl>
    <w:lvl w:ilvl="1" w:tplc="98E2B8B6">
      <w:numFmt w:val="bullet"/>
      <w:lvlText w:val="•"/>
      <w:lvlJc w:val="left"/>
      <w:pPr>
        <w:ind w:left="1294" w:hanging="331"/>
      </w:pPr>
      <w:rPr>
        <w:rFonts w:hint="default"/>
        <w:lang w:val="fr-FR" w:eastAsia="en-US" w:bidi="ar-SA"/>
      </w:rPr>
    </w:lvl>
    <w:lvl w:ilvl="2" w:tplc="D468136A">
      <w:numFmt w:val="bullet"/>
      <w:lvlText w:val="•"/>
      <w:lvlJc w:val="left"/>
      <w:pPr>
        <w:ind w:left="2109" w:hanging="331"/>
      </w:pPr>
      <w:rPr>
        <w:rFonts w:hint="default"/>
        <w:lang w:val="fr-FR" w:eastAsia="en-US" w:bidi="ar-SA"/>
      </w:rPr>
    </w:lvl>
    <w:lvl w:ilvl="3" w:tplc="06540A96">
      <w:numFmt w:val="bullet"/>
      <w:lvlText w:val="•"/>
      <w:lvlJc w:val="left"/>
      <w:pPr>
        <w:ind w:left="2923" w:hanging="331"/>
      </w:pPr>
      <w:rPr>
        <w:rFonts w:hint="default"/>
        <w:lang w:val="fr-FR" w:eastAsia="en-US" w:bidi="ar-SA"/>
      </w:rPr>
    </w:lvl>
    <w:lvl w:ilvl="4" w:tplc="8DDCCE36">
      <w:numFmt w:val="bullet"/>
      <w:lvlText w:val="•"/>
      <w:lvlJc w:val="left"/>
      <w:pPr>
        <w:ind w:left="3738" w:hanging="331"/>
      </w:pPr>
      <w:rPr>
        <w:rFonts w:hint="default"/>
        <w:lang w:val="fr-FR" w:eastAsia="en-US" w:bidi="ar-SA"/>
      </w:rPr>
    </w:lvl>
    <w:lvl w:ilvl="5" w:tplc="9EEAF2FA">
      <w:numFmt w:val="bullet"/>
      <w:lvlText w:val="•"/>
      <w:lvlJc w:val="left"/>
      <w:pPr>
        <w:ind w:left="4552" w:hanging="331"/>
      </w:pPr>
      <w:rPr>
        <w:rFonts w:hint="default"/>
        <w:lang w:val="fr-FR" w:eastAsia="en-US" w:bidi="ar-SA"/>
      </w:rPr>
    </w:lvl>
    <w:lvl w:ilvl="6" w:tplc="229E6554">
      <w:numFmt w:val="bullet"/>
      <w:lvlText w:val="•"/>
      <w:lvlJc w:val="left"/>
      <w:pPr>
        <w:ind w:left="5367" w:hanging="331"/>
      </w:pPr>
      <w:rPr>
        <w:rFonts w:hint="default"/>
        <w:lang w:val="fr-FR" w:eastAsia="en-US" w:bidi="ar-SA"/>
      </w:rPr>
    </w:lvl>
    <w:lvl w:ilvl="7" w:tplc="C61A5E8E">
      <w:numFmt w:val="bullet"/>
      <w:lvlText w:val="•"/>
      <w:lvlJc w:val="left"/>
      <w:pPr>
        <w:ind w:left="6181" w:hanging="331"/>
      </w:pPr>
      <w:rPr>
        <w:rFonts w:hint="default"/>
        <w:lang w:val="fr-FR" w:eastAsia="en-US" w:bidi="ar-SA"/>
      </w:rPr>
    </w:lvl>
    <w:lvl w:ilvl="8" w:tplc="E05CE164">
      <w:numFmt w:val="bullet"/>
      <w:lvlText w:val="•"/>
      <w:lvlJc w:val="left"/>
      <w:pPr>
        <w:ind w:left="6996" w:hanging="331"/>
      </w:pPr>
      <w:rPr>
        <w:rFonts w:hint="default"/>
        <w:lang w:val="fr-FR" w:eastAsia="en-US" w:bidi="ar-SA"/>
      </w:rPr>
    </w:lvl>
  </w:abstractNum>
  <w:num w:numId="1" w16cid:durableId="1766850866">
    <w:abstractNumId w:val="3"/>
  </w:num>
  <w:num w:numId="2" w16cid:durableId="116262015">
    <w:abstractNumId w:val="2"/>
  </w:num>
  <w:num w:numId="3" w16cid:durableId="259416613">
    <w:abstractNumId w:val="5"/>
  </w:num>
  <w:num w:numId="4" w16cid:durableId="1896966033">
    <w:abstractNumId w:val="1"/>
  </w:num>
  <w:num w:numId="5" w16cid:durableId="546726755">
    <w:abstractNumId w:val="0"/>
  </w:num>
  <w:num w:numId="6" w16cid:durableId="1574706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0B"/>
    <w:rsid w:val="00027FB2"/>
    <w:rsid w:val="000466AD"/>
    <w:rsid w:val="000D7E4F"/>
    <w:rsid w:val="000E4E44"/>
    <w:rsid w:val="00130A4D"/>
    <w:rsid w:val="001807EA"/>
    <w:rsid w:val="001C7079"/>
    <w:rsid w:val="002713EF"/>
    <w:rsid w:val="003549C9"/>
    <w:rsid w:val="003D6D33"/>
    <w:rsid w:val="003E10F4"/>
    <w:rsid w:val="003E31D1"/>
    <w:rsid w:val="00410653"/>
    <w:rsid w:val="004142FE"/>
    <w:rsid w:val="00451DFF"/>
    <w:rsid w:val="00482014"/>
    <w:rsid w:val="00484C62"/>
    <w:rsid w:val="004954ED"/>
    <w:rsid w:val="004E2560"/>
    <w:rsid w:val="0053453B"/>
    <w:rsid w:val="005632C9"/>
    <w:rsid w:val="005A03CE"/>
    <w:rsid w:val="005A168A"/>
    <w:rsid w:val="005A2C0A"/>
    <w:rsid w:val="005A3E43"/>
    <w:rsid w:val="005E4257"/>
    <w:rsid w:val="006640E0"/>
    <w:rsid w:val="00665954"/>
    <w:rsid w:val="006B1904"/>
    <w:rsid w:val="006C33F7"/>
    <w:rsid w:val="0072000E"/>
    <w:rsid w:val="00721AC6"/>
    <w:rsid w:val="007E651B"/>
    <w:rsid w:val="0081130B"/>
    <w:rsid w:val="00845FE9"/>
    <w:rsid w:val="0088353A"/>
    <w:rsid w:val="008C7CBF"/>
    <w:rsid w:val="00984D56"/>
    <w:rsid w:val="00A44A82"/>
    <w:rsid w:val="00A4734A"/>
    <w:rsid w:val="00AB4B34"/>
    <w:rsid w:val="00B10E40"/>
    <w:rsid w:val="00B10F85"/>
    <w:rsid w:val="00BB1B64"/>
    <w:rsid w:val="00C262CB"/>
    <w:rsid w:val="00C95675"/>
    <w:rsid w:val="00CC46DC"/>
    <w:rsid w:val="00D03CAF"/>
    <w:rsid w:val="00D13F38"/>
    <w:rsid w:val="00D15A85"/>
    <w:rsid w:val="00D3015D"/>
    <w:rsid w:val="00DB3B5B"/>
    <w:rsid w:val="00E213D6"/>
    <w:rsid w:val="00E86AEA"/>
    <w:rsid w:val="00EC7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00B5"/>
  <w15:docId w15:val="{A1ADEE96-2F22-4EAB-8A5D-4AA397CD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56"/>
    <w:rPr>
      <w:rFonts w:ascii="arial mt" w:eastAsia="arial mt" w:hAnsi="arial mt" w:cs="arial mt"/>
      <w:lang w:val="fr-FR"/>
    </w:rPr>
  </w:style>
  <w:style w:type="paragraph" w:styleId="Titre1">
    <w:name w:val="heading 1"/>
    <w:basedOn w:val="Normal"/>
    <w:uiPriority w:val="9"/>
    <w:qFormat/>
    <w:rsid w:val="00EC78B1"/>
    <w:pPr>
      <w:ind w:left="126"/>
      <w:outlineLvl w:val="0"/>
    </w:pPr>
    <w:rPr>
      <w:rFonts w:ascii="Arial" w:eastAsia="Arial" w:hAnsi="Arial" w:cs="Arial"/>
      <w:b/>
      <w:bCs/>
      <w:color w:val="2D74B5"/>
      <w:sz w:val="28"/>
      <w:szCs w:val="28"/>
    </w:rPr>
  </w:style>
  <w:style w:type="paragraph" w:styleId="Titre2">
    <w:name w:val="heading 2"/>
    <w:basedOn w:val="Normal"/>
    <w:next w:val="Normal"/>
    <w:link w:val="Titre2Car"/>
    <w:uiPriority w:val="9"/>
    <w:unhideWhenUsed/>
    <w:qFormat/>
    <w:rsid w:val="00EC78B1"/>
    <w:pPr>
      <w:spacing w:line="278" w:lineRule="auto"/>
      <w:ind w:left="126" w:right="107"/>
      <w:outlineLvl w:val="1"/>
    </w:pPr>
    <w:rPr>
      <w:rFonts w:ascii="Arial" w:hAnsi="Arial"/>
      <w:b/>
      <w:color w:val="2D74B5"/>
      <w:sz w:val="24"/>
    </w:rPr>
  </w:style>
  <w:style w:type="paragraph" w:styleId="Titre3">
    <w:name w:val="heading 3"/>
    <w:basedOn w:val="Titre2"/>
    <w:next w:val="Normal"/>
    <w:link w:val="Titre3Car"/>
    <w:uiPriority w:val="9"/>
    <w:unhideWhenUsed/>
    <w:qFormat/>
    <w:rsid w:val="00EC78B1"/>
    <w:pPr>
      <w:numPr>
        <w:numId w:val="6"/>
      </w:numPr>
      <w:outlineLvl w:val="2"/>
    </w:pPr>
    <w:rPr>
      <w:sz w:val="22"/>
    </w:rPr>
  </w:style>
  <w:style w:type="paragraph" w:styleId="Titre4">
    <w:name w:val="heading 4"/>
    <w:basedOn w:val="Normal"/>
    <w:next w:val="Normal"/>
    <w:link w:val="Titre4Car"/>
    <w:uiPriority w:val="9"/>
    <w:unhideWhenUsed/>
    <w:qFormat/>
    <w:rsid w:val="00EC78B1"/>
    <w:pPr>
      <w:spacing w:before="120" w:after="120"/>
      <w:ind w:left="-11" w:firstLine="578"/>
      <w:jc w:val="both"/>
      <w:outlineLvl w:val="3"/>
    </w:pPr>
    <w:rPr>
      <w:b/>
      <w:spacing w:val="-2"/>
      <w:sz w:val="20"/>
    </w:rPr>
  </w:style>
  <w:style w:type="paragraph" w:styleId="Titre5">
    <w:name w:val="heading 5"/>
    <w:basedOn w:val="TableParagraph"/>
    <w:next w:val="Normal"/>
    <w:link w:val="Titre5Car"/>
    <w:uiPriority w:val="9"/>
    <w:unhideWhenUsed/>
    <w:qFormat/>
    <w:rsid w:val="005A03CE"/>
    <w:pPr>
      <w:spacing w:before="120" w:after="120"/>
      <w:jc w:val="center"/>
      <w:outlineLvl w:val="4"/>
    </w:pPr>
    <w:rPr>
      <w:b/>
      <w:color w:val="4F81BD" w:themeColor="accen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ind w:left="674" w:right="673"/>
      <w:jc w:val="center"/>
    </w:pPr>
    <w:rPr>
      <w:sz w:val="32"/>
      <w:szCs w:val="32"/>
    </w:rPr>
  </w:style>
  <w:style w:type="paragraph" w:styleId="Paragraphedeliste">
    <w:name w:val="List Paragraph"/>
    <w:basedOn w:val="Normal"/>
    <w:uiPriority w:val="1"/>
    <w:qFormat/>
    <w:pPr>
      <w:ind w:left="623" w:hanging="364"/>
    </w:pPr>
  </w:style>
  <w:style w:type="paragraph" w:customStyle="1" w:styleId="TableParagraph">
    <w:name w:val="Table Paragraph"/>
    <w:basedOn w:val="Normal"/>
    <w:uiPriority w:val="1"/>
    <w:qFormat/>
  </w:style>
  <w:style w:type="paragraph" w:customStyle="1" w:styleId="Default">
    <w:name w:val="Default"/>
    <w:rsid w:val="00AB4B34"/>
    <w:pPr>
      <w:widowControl/>
      <w:adjustRightInd w:val="0"/>
    </w:pPr>
    <w:rPr>
      <w:rFonts w:ascii="Arial" w:hAnsi="Arial" w:cs="Arial"/>
      <w:color w:val="000000"/>
      <w:sz w:val="24"/>
      <w:szCs w:val="24"/>
      <w:lang w:val="fr-FR"/>
    </w:rPr>
  </w:style>
  <w:style w:type="character" w:styleId="Lienhypertexte">
    <w:name w:val="Hyperlink"/>
    <w:basedOn w:val="Policepardfaut"/>
    <w:uiPriority w:val="99"/>
    <w:unhideWhenUsed/>
    <w:rsid w:val="00AB4B34"/>
    <w:rPr>
      <w:color w:val="0000FF" w:themeColor="hyperlink"/>
      <w:u w:val="single"/>
    </w:rPr>
  </w:style>
  <w:style w:type="character" w:styleId="Mentionnonrsolue">
    <w:name w:val="Unresolved Mention"/>
    <w:basedOn w:val="Policepardfaut"/>
    <w:uiPriority w:val="99"/>
    <w:semiHidden/>
    <w:unhideWhenUsed/>
    <w:rsid w:val="00AB4B34"/>
    <w:rPr>
      <w:color w:val="605E5C"/>
      <w:shd w:val="clear" w:color="auto" w:fill="E1DFDD"/>
    </w:rPr>
  </w:style>
  <w:style w:type="paragraph" w:styleId="NormalWeb">
    <w:name w:val="Normal (Web)"/>
    <w:basedOn w:val="Normal"/>
    <w:uiPriority w:val="99"/>
    <w:unhideWhenUsed/>
    <w:rsid w:val="00130A4D"/>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30A4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30A4D"/>
    <w:rPr>
      <w:rFonts w:ascii="Times New Roman" w:eastAsia="arial mt" w:hAnsi="Times New Roman" w:cs="Times New Roman"/>
      <w:sz w:val="18"/>
      <w:szCs w:val="18"/>
      <w:lang w:val="fr-FR"/>
    </w:rPr>
  </w:style>
  <w:style w:type="paragraph" w:styleId="Rvision">
    <w:name w:val="Revision"/>
    <w:hidden/>
    <w:uiPriority w:val="99"/>
    <w:semiHidden/>
    <w:rsid w:val="00D15A85"/>
    <w:pPr>
      <w:widowControl/>
      <w:autoSpaceDE/>
      <w:autoSpaceDN/>
    </w:pPr>
    <w:rPr>
      <w:rFonts w:ascii="arial mt" w:eastAsia="arial mt" w:hAnsi="arial mt" w:cs="arial mt"/>
      <w:lang w:val="fr-FR"/>
    </w:rPr>
  </w:style>
  <w:style w:type="table" w:styleId="Grilledutableau">
    <w:name w:val="Table Grid"/>
    <w:basedOn w:val="TableauNormal"/>
    <w:uiPriority w:val="39"/>
    <w:rsid w:val="00D15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C78B1"/>
    <w:rPr>
      <w:rFonts w:ascii="Arial" w:eastAsia="arial mt" w:hAnsi="Arial" w:cs="arial mt"/>
      <w:b/>
      <w:color w:val="2D74B5"/>
      <w:lang w:val="fr-FR"/>
    </w:rPr>
  </w:style>
  <w:style w:type="character" w:customStyle="1" w:styleId="Titre2Car">
    <w:name w:val="Titre 2 Car"/>
    <w:basedOn w:val="Policepardfaut"/>
    <w:link w:val="Titre2"/>
    <w:uiPriority w:val="9"/>
    <w:rsid w:val="00EC78B1"/>
    <w:rPr>
      <w:rFonts w:ascii="Arial" w:eastAsia="arial mt" w:hAnsi="Arial" w:cs="arial mt"/>
      <w:b/>
      <w:color w:val="2D74B5"/>
      <w:sz w:val="24"/>
      <w:lang w:val="fr-FR"/>
    </w:rPr>
  </w:style>
  <w:style w:type="character" w:customStyle="1" w:styleId="Titre4Car">
    <w:name w:val="Titre 4 Car"/>
    <w:basedOn w:val="Policepardfaut"/>
    <w:link w:val="Titre4"/>
    <w:uiPriority w:val="9"/>
    <w:rsid w:val="00EC78B1"/>
    <w:rPr>
      <w:rFonts w:ascii="arial mt" w:eastAsia="arial mt" w:hAnsi="arial mt" w:cs="arial mt"/>
      <w:b/>
      <w:spacing w:val="-2"/>
      <w:sz w:val="20"/>
      <w:lang w:val="fr-FR"/>
    </w:rPr>
  </w:style>
  <w:style w:type="character" w:customStyle="1" w:styleId="Titre5Car">
    <w:name w:val="Titre 5 Car"/>
    <w:basedOn w:val="Policepardfaut"/>
    <w:link w:val="Titre5"/>
    <w:uiPriority w:val="9"/>
    <w:rsid w:val="005A03CE"/>
    <w:rPr>
      <w:rFonts w:ascii="arial mt" w:eastAsia="arial mt" w:hAnsi="arial mt" w:cs="arial mt"/>
      <w:b/>
      <w:color w:val="4F81BD" w:themeColor="accent1"/>
      <w:sz w:val="20"/>
      <w:lang w:val="fr-FR"/>
    </w:rPr>
  </w:style>
  <w:style w:type="character" w:styleId="Lienhypertextesuivivisit">
    <w:name w:val="FollowedHyperlink"/>
    <w:basedOn w:val="Policepardfaut"/>
    <w:uiPriority w:val="99"/>
    <w:semiHidden/>
    <w:unhideWhenUsed/>
    <w:rsid w:val="00E86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7054">
      <w:bodyDiv w:val="1"/>
      <w:marLeft w:val="0"/>
      <w:marRight w:val="0"/>
      <w:marTop w:val="0"/>
      <w:marBottom w:val="0"/>
      <w:divBdr>
        <w:top w:val="none" w:sz="0" w:space="0" w:color="auto"/>
        <w:left w:val="none" w:sz="0" w:space="0" w:color="auto"/>
        <w:bottom w:val="none" w:sz="0" w:space="0" w:color="auto"/>
        <w:right w:val="none" w:sz="0" w:space="0" w:color="auto"/>
      </w:divBdr>
      <w:divsChild>
        <w:div w:id="514921460">
          <w:marLeft w:val="0"/>
          <w:marRight w:val="0"/>
          <w:marTop w:val="0"/>
          <w:marBottom w:val="0"/>
          <w:divBdr>
            <w:top w:val="none" w:sz="0" w:space="0" w:color="auto"/>
            <w:left w:val="none" w:sz="0" w:space="0" w:color="auto"/>
            <w:bottom w:val="none" w:sz="0" w:space="0" w:color="auto"/>
            <w:right w:val="none" w:sz="0" w:space="0" w:color="auto"/>
          </w:divBdr>
          <w:divsChild>
            <w:div w:id="1493788960">
              <w:marLeft w:val="0"/>
              <w:marRight w:val="0"/>
              <w:marTop w:val="0"/>
              <w:marBottom w:val="0"/>
              <w:divBdr>
                <w:top w:val="none" w:sz="0" w:space="0" w:color="auto"/>
                <w:left w:val="none" w:sz="0" w:space="0" w:color="auto"/>
                <w:bottom w:val="none" w:sz="0" w:space="0" w:color="auto"/>
                <w:right w:val="none" w:sz="0" w:space="0" w:color="auto"/>
              </w:divBdr>
              <w:divsChild>
                <w:div w:id="20571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8288">
      <w:bodyDiv w:val="1"/>
      <w:marLeft w:val="0"/>
      <w:marRight w:val="0"/>
      <w:marTop w:val="0"/>
      <w:marBottom w:val="0"/>
      <w:divBdr>
        <w:top w:val="none" w:sz="0" w:space="0" w:color="auto"/>
        <w:left w:val="none" w:sz="0" w:space="0" w:color="auto"/>
        <w:bottom w:val="none" w:sz="0" w:space="0" w:color="auto"/>
        <w:right w:val="none" w:sz="0" w:space="0" w:color="auto"/>
      </w:divBdr>
      <w:divsChild>
        <w:div w:id="2072268290">
          <w:marLeft w:val="0"/>
          <w:marRight w:val="0"/>
          <w:marTop w:val="0"/>
          <w:marBottom w:val="0"/>
          <w:divBdr>
            <w:top w:val="none" w:sz="0" w:space="0" w:color="auto"/>
            <w:left w:val="none" w:sz="0" w:space="0" w:color="auto"/>
            <w:bottom w:val="none" w:sz="0" w:space="0" w:color="auto"/>
            <w:right w:val="none" w:sz="0" w:space="0" w:color="auto"/>
          </w:divBdr>
          <w:divsChild>
            <w:div w:id="1199661643">
              <w:marLeft w:val="0"/>
              <w:marRight w:val="0"/>
              <w:marTop w:val="0"/>
              <w:marBottom w:val="0"/>
              <w:divBdr>
                <w:top w:val="none" w:sz="0" w:space="0" w:color="auto"/>
                <w:left w:val="none" w:sz="0" w:space="0" w:color="auto"/>
                <w:bottom w:val="none" w:sz="0" w:space="0" w:color="auto"/>
                <w:right w:val="none" w:sz="0" w:space="0" w:color="auto"/>
              </w:divBdr>
              <w:divsChild>
                <w:div w:id="1243955747">
                  <w:marLeft w:val="0"/>
                  <w:marRight w:val="0"/>
                  <w:marTop w:val="0"/>
                  <w:marBottom w:val="0"/>
                  <w:divBdr>
                    <w:top w:val="none" w:sz="0" w:space="0" w:color="auto"/>
                    <w:left w:val="none" w:sz="0" w:space="0" w:color="auto"/>
                    <w:bottom w:val="none" w:sz="0" w:space="0" w:color="auto"/>
                    <w:right w:val="none" w:sz="0" w:space="0" w:color="auto"/>
                  </w:divBdr>
                  <w:divsChild>
                    <w:div w:id="1714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4741">
      <w:bodyDiv w:val="1"/>
      <w:marLeft w:val="0"/>
      <w:marRight w:val="0"/>
      <w:marTop w:val="0"/>
      <w:marBottom w:val="0"/>
      <w:divBdr>
        <w:top w:val="none" w:sz="0" w:space="0" w:color="auto"/>
        <w:left w:val="none" w:sz="0" w:space="0" w:color="auto"/>
        <w:bottom w:val="none" w:sz="0" w:space="0" w:color="auto"/>
        <w:right w:val="none" w:sz="0" w:space="0" w:color="auto"/>
      </w:divBdr>
      <w:divsChild>
        <w:div w:id="1704865553">
          <w:marLeft w:val="0"/>
          <w:marRight w:val="0"/>
          <w:marTop w:val="0"/>
          <w:marBottom w:val="0"/>
          <w:divBdr>
            <w:top w:val="none" w:sz="0" w:space="0" w:color="auto"/>
            <w:left w:val="none" w:sz="0" w:space="0" w:color="auto"/>
            <w:bottom w:val="none" w:sz="0" w:space="0" w:color="auto"/>
            <w:right w:val="none" w:sz="0" w:space="0" w:color="auto"/>
          </w:divBdr>
          <w:divsChild>
            <w:div w:id="846137070">
              <w:marLeft w:val="0"/>
              <w:marRight w:val="0"/>
              <w:marTop w:val="0"/>
              <w:marBottom w:val="0"/>
              <w:divBdr>
                <w:top w:val="none" w:sz="0" w:space="0" w:color="auto"/>
                <w:left w:val="none" w:sz="0" w:space="0" w:color="auto"/>
                <w:bottom w:val="none" w:sz="0" w:space="0" w:color="auto"/>
                <w:right w:val="none" w:sz="0" w:space="0" w:color="auto"/>
              </w:divBdr>
              <w:divsChild>
                <w:div w:id="363671897">
                  <w:marLeft w:val="0"/>
                  <w:marRight w:val="0"/>
                  <w:marTop w:val="0"/>
                  <w:marBottom w:val="0"/>
                  <w:divBdr>
                    <w:top w:val="none" w:sz="0" w:space="0" w:color="auto"/>
                    <w:left w:val="none" w:sz="0" w:space="0" w:color="auto"/>
                    <w:bottom w:val="none" w:sz="0" w:space="0" w:color="auto"/>
                    <w:right w:val="none" w:sz="0" w:space="0" w:color="auto"/>
                  </w:divBdr>
                  <w:divsChild>
                    <w:div w:id="702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1238">
      <w:bodyDiv w:val="1"/>
      <w:marLeft w:val="0"/>
      <w:marRight w:val="0"/>
      <w:marTop w:val="0"/>
      <w:marBottom w:val="0"/>
      <w:divBdr>
        <w:top w:val="none" w:sz="0" w:space="0" w:color="auto"/>
        <w:left w:val="none" w:sz="0" w:space="0" w:color="auto"/>
        <w:bottom w:val="none" w:sz="0" w:space="0" w:color="auto"/>
        <w:right w:val="none" w:sz="0" w:space="0" w:color="auto"/>
      </w:divBdr>
      <w:divsChild>
        <w:div w:id="838233027">
          <w:marLeft w:val="0"/>
          <w:marRight w:val="0"/>
          <w:marTop w:val="0"/>
          <w:marBottom w:val="0"/>
          <w:divBdr>
            <w:top w:val="none" w:sz="0" w:space="0" w:color="auto"/>
            <w:left w:val="none" w:sz="0" w:space="0" w:color="auto"/>
            <w:bottom w:val="none" w:sz="0" w:space="0" w:color="auto"/>
            <w:right w:val="none" w:sz="0" w:space="0" w:color="auto"/>
          </w:divBdr>
          <w:divsChild>
            <w:div w:id="1125197644">
              <w:marLeft w:val="0"/>
              <w:marRight w:val="0"/>
              <w:marTop w:val="0"/>
              <w:marBottom w:val="0"/>
              <w:divBdr>
                <w:top w:val="none" w:sz="0" w:space="0" w:color="auto"/>
                <w:left w:val="none" w:sz="0" w:space="0" w:color="auto"/>
                <w:bottom w:val="none" w:sz="0" w:space="0" w:color="auto"/>
                <w:right w:val="none" w:sz="0" w:space="0" w:color="auto"/>
              </w:divBdr>
              <w:divsChild>
                <w:div w:id="959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7602">
      <w:bodyDiv w:val="1"/>
      <w:marLeft w:val="0"/>
      <w:marRight w:val="0"/>
      <w:marTop w:val="0"/>
      <w:marBottom w:val="0"/>
      <w:divBdr>
        <w:top w:val="none" w:sz="0" w:space="0" w:color="auto"/>
        <w:left w:val="none" w:sz="0" w:space="0" w:color="auto"/>
        <w:bottom w:val="none" w:sz="0" w:space="0" w:color="auto"/>
        <w:right w:val="none" w:sz="0" w:space="0" w:color="auto"/>
      </w:divBdr>
      <w:divsChild>
        <w:div w:id="1096709773">
          <w:marLeft w:val="0"/>
          <w:marRight w:val="0"/>
          <w:marTop w:val="0"/>
          <w:marBottom w:val="0"/>
          <w:divBdr>
            <w:top w:val="none" w:sz="0" w:space="0" w:color="auto"/>
            <w:left w:val="none" w:sz="0" w:space="0" w:color="auto"/>
            <w:bottom w:val="none" w:sz="0" w:space="0" w:color="auto"/>
            <w:right w:val="none" w:sz="0" w:space="0" w:color="auto"/>
          </w:divBdr>
          <w:divsChild>
            <w:div w:id="434133163">
              <w:marLeft w:val="0"/>
              <w:marRight w:val="0"/>
              <w:marTop w:val="0"/>
              <w:marBottom w:val="0"/>
              <w:divBdr>
                <w:top w:val="none" w:sz="0" w:space="0" w:color="auto"/>
                <w:left w:val="none" w:sz="0" w:space="0" w:color="auto"/>
                <w:bottom w:val="none" w:sz="0" w:space="0" w:color="auto"/>
                <w:right w:val="none" w:sz="0" w:space="0" w:color="auto"/>
              </w:divBdr>
              <w:divsChild>
                <w:div w:id="16882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7653">
      <w:bodyDiv w:val="1"/>
      <w:marLeft w:val="0"/>
      <w:marRight w:val="0"/>
      <w:marTop w:val="0"/>
      <w:marBottom w:val="0"/>
      <w:divBdr>
        <w:top w:val="none" w:sz="0" w:space="0" w:color="auto"/>
        <w:left w:val="none" w:sz="0" w:space="0" w:color="auto"/>
        <w:bottom w:val="none" w:sz="0" w:space="0" w:color="auto"/>
        <w:right w:val="none" w:sz="0" w:space="0" w:color="auto"/>
      </w:divBdr>
      <w:divsChild>
        <w:div w:id="1779254932">
          <w:marLeft w:val="0"/>
          <w:marRight w:val="0"/>
          <w:marTop w:val="0"/>
          <w:marBottom w:val="0"/>
          <w:divBdr>
            <w:top w:val="none" w:sz="0" w:space="0" w:color="auto"/>
            <w:left w:val="none" w:sz="0" w:space="0" w:color="auto"/>
            <w:bottom w:val="none" w:sz="0" w:space="0" w:color="auto"/>
            <w:right w:val="none" w:sz="0" w:space="0" w:color="auto"/>
          </w:divBdr>
          <w:divsChild>
            <w:div w:id="497620456">
              <w:marLeft w:val="0"/>
              <w:marRight w:val="0"/>
              <w:marTop w:val="0"/>
              <w:marBottom w:val="0"/>
              <w:divBdr>
                <w:top w:val="none" w:sz="0" w:space="0" w:color="auto"/>
                <w:left w:val="none" w:sz="0" w:space="0" w:color="auto"/>
                <w:bottom w:val="none" w:sz="0" w:space="0" w:color="auto"/>
                <w:right w:val="none" w:sz="0" w:space="0" w:color="auto"/>
              </w:divBdr>
              <w:divsChild>
                <w:div w:id="518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8611">
      <w:bodyDiv w:val="1"/>
      <w:marLeft w:val="0"/>
      <w:marRight w:val="0"/>
      <w:marTop w:val="0"/>
      <w:marBottom w:val="0"/>
      <w:divBdr>
        <w:top w:val="none" w:sz="0" w:space="0" w:color="auto"/>
        <w:left w:val="none" w:sz="0" w:space="0" w:color="auto"/>
        <w:bottom w:val="none" w:sz="0" w:space="0" w:color="auto"/>
        <w:right w:val="none" w:sz="0" w:space="0" w:color="auto"/>
      </w:divBdr>
      <w:divsChild>
        <w:div w:id="220673316">
          <w:marLeft w:val="0"/>
          <w:marRight w:val="0"/>
          <w:marTop w:val="0"/>
          <w:marBottom w:val="0"/>
          <w:divBdr>
            <w:top w:val="none" w:sz="0" w:space="0" w:color="auto"/>
            <w:left w:val="none" w:sz="0" w:space="0" w:color="auto"/>
            <w:bottom w:val="none" w:sz="0" w:space="0" w:color="auto"/>
            <w:right w:val="none" w:sz="0" w:space="0" w:color="auto"/>
          </w:divBdr>
          <w:divsChild>
            <w:div w:id="2067600632">
              <w:marLeft w:val="0"/>
              <w:marRight w:val="0"/>
              <w:marTop w:val="0"/>
              <w:marBottom w:val="0"/>
              <w:divBdr>
                <w:top w:val="none" w:sz="0" w:space="0" w:color="auto"/>
                <w:left w:val="none" w:sz="0" w:space="0" w:color="auto"/>
                <w:bottom w:val="none" w:sz="0" w:space="0" w:color="auto"/>
                <w:right w:val="none" w:sz="0" w:space="0" w:color="auto"/>
              </w:divBdr>
              <w:divsChild>
                <w:div w:id="1148982430">
                  <w:marLeft w:val="0"/>
                  <w:marRight w:val="0"/>
                  <w:marTop w:val="0"/>
                  <w:marBottom w:val="0"/>
                  <w:divBdr>
                    <w:top w:val="none" w:sz="0" w:space="0" w:color="auto"/>
                    <w:left w:val="none" w:sz="0" w:space="0" w:color="auto"/>
                    <w:bottom w:val="none" w:sz="0" w:space="0" w:color="auto"/>
                    <w:right w:val="none" w:sz="0" w:space="0" w:color="auto"/>
                  </w:divBdr>
                  <w:divsChild>
                    <w:div w:id="56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6069">
      <w:bodyDiv w:val="1"/>
      <w:marLeft w:val="0"/>
      <w:marRight w:val="0"/>
      <w:marTop w:val="0"/>
      <w:marBottom w:val="0"/>
      <w:divBdr>
        <w:top w:val="none" w:sz="0" w:space="0" w:color="auto"/>
        <w:left w:val="none" w:sz="0" w:space="0" w:color="auto"/>
        <w:bottom w:val="none" w:sz="0" w:space="0" w:color="auto"/>
        <w:right w:val="none" w:sz="0" w:space="0" w:color="auto"/>
      </w:divBdr>
      <w:divsChild>
        <w:div w:id="454524742">
          <w:marLeft w:val="0"/>
          <w:marRight w:val="0"/>
          <w:marTop w:val="0"/>
          <w:marBottom w:val="0"/>
          <w:divBdr>
            <w:top w:val="none" w:sz="0" w:space="0" w:color="auto"/>
            <w:left w:val="none" w:sz="0" w:space="0" w:color="auto"/>
            <w:bottom w:val="none" w:sz="0" w:space="0" w:color="auto"/>
            <w:right w:val="none" w:sz="0" w:space="0" w:color="auto"/>
          </w:divBdr>
          <w:divsChild>
            <w:div w:id="1220746806">
              <w:marLeft w:val="0"/>
              <w:marRight w:val="0"/>
              <w:marTop w:val="0"/>
              <w:marBottom w:val="0"/>
              <w:divBdr>
                <w:top w:val="none" w:sz="0" w:space="0" w:color="auto"/>
                <w:left w:val="none" w:sz="0" w:space="0" w:color="auto"/>
                <w:bottom w:val="none" w:sz="0" w:space="0" w:color="auto"/>
                <w:right w:val="none" w:sz="0" w:space="0" w:color="auto"/>
              </w:divBdr>
              <w:divsChild>
                <w:div w:id="1548448551">
                  <w:marLeft w:val="0"/>
                  <w:marRight w:val="0"/>
                  <w:marTop w:val="0"/>
                  <w:marBottom w:val="0"/>
                  <w:divBdr>
                    <w:top w:val="none" w:sz="0" w:space="0" w:color="auto"/>
                    <w:left w:val="none" w:sz="0" w:space="0" w:color="auto"/>
                    <w:bottom w:val="none" w:sz="0" w:space="0" w:color="auto"/>
                    <w:right w:val="none" w:sz="0" w:space="0" w:color="auto"/>
                  </w:divBdr>
                  <w:divsChild>
                    <w:div w:id="11273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5144">
      <w:bodyDiv w:val="1"/>
      <w:marLeft w:val="0"/>
      <w:marRight w:val="0"/>
      <w:marTop w:val="0"/>
      <w:marBottom w:val="0"/>
      <w:divBdr>
        <w:top w:val="none" w:sz="0" w:space="0" w:color="auto"/>
        <w:left w:val="none" w:sz="0" w:space="0" w:color="auto"/>
        <w:bottom w:val="none" w:sz="0" w:space="0" w:color="auto"/>
        <w:right w:val="none" w:sz="0" w:space="0" w:color="auto"/>
      </w:divBdr>
      <w:divsChild>
        <w:div w:id="1860047755">
          <w:marLeft w:val="0"/>
          <w:marRight w:val="0"/>
          <w:marTop w:val="0"/>
          <w:marBottom w:val="0"/>
          <w:divBdr>
            <w:top w:val="none" w:sz="0" w:space="0" w:color="auto"/>
            <w:left w:val="none" w:sz="0" w:space="0" w:color="auto"/>
            <w:bottom w:val="none" w:sz="0" w:space="0" w:color="auto"/>
            <w:right w:val="none" w:sz="0" w:space="0" w:color="auto"/>
          </w:divBdr>
          <w:divsChild>
            <w:div w:id="2146199155">
              <w:marLeft w:val="0"/>
              <w:marRight w:val="0"/>
              <w:marTop w:val="0"/>
              <w:marBottom w:val="0"/>
              <w:divBdr>
                <w:top w:val="none" w:sz="0" w:space="0" w:color="auto"/>
                <w:left w:val="none" w:sz="0" w:space="0" w:color="auto"/>
                <w:bottom w:val="none" w:sz="0" w:space="0" w:color="auto"/>
                <w:right w:val="none" w:sz="0" w:space="0" w:color="auto"/>
              </w:divBdr>
              <w:divsChild>
                <w:div w:id="1789279756">
                  <w:marLeft w:val="0"/>
                  <w:marRight w:val="0"/>
                  <w:marTop w:val="0"/>
                  <w:marBottom w:val="0"/>
                  <w:divBdr>
                    <w:top w:val="none" w:sz="0" w:space="0" w:color="auto"/>
                    <w:left w:val="none" w:sz="0" w:space="0" w:color="auto"/>
                    <w:bottom w:val="none" w:sz="0" w:space="0" w:color="auto"/>
                    <w:right w:val="none" w:sz="0" w:space="0" w:color="auto"/>
                  </w:divBdr>
                  <w:divsChild>
                    <w:div w:id="10156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3212">
      <w:bodyDiv w:val="1"/>
      <w:marLeft w:val="0"/>
      <w:marRight w:val="0"/>
      <w:marTop w:val="0"/>
      <w:marBottom w:val="0"/>
      <w:divBdr>
        <w:top w:val="none" w:sz="0" w:space="0" w:color="auto"/>
        <w:left w:val="none" w:sz="0" w:space="0" w:color="auto"/>
        <w:bottom w:val="none" w:sz="0" w:space="0" w:color="auto"/>
        <w:right w:val="none" w:sz="0" w:space="0" w:color="auto"/>
      </w:divBdr>
      <w:divsChild>
        <w:div w:id="1409956056">
          <w:marLeft w:val="0"/>
          <w:marRight w:val="0"/>
          <w:marTop w:val="0"/>
          <w:marBottom w:val="0"/>
          <w:divBdr>
            <w:top w:val="none" w:sz="0" w:space="0" w:color="auto"/>
            <w:left w:val="none" w:sz="0" w:space="0" w:color="auto"/>
            <w:bottom w:val="none" w:sz="0" w:space="0" w:color="auto"/>
            <w:right w:val="none" w:sz="0" w:space="0" w:color="auto"/>
          </w:divBdr>
          <w:divsChild>
            <w:div w:id="1319461403">
              <w:marLeft w:val="0"/>
              <w:marRight w:val="0"/>
              <w:marTop w:val="0"/>
              <w:marBottom w:val="0"/>
              <w:divBdr>
                <w:top w:val="none" w:sz="0" w:space="0" w:color="auto"/>
                <w:left w:val="none" w:sz="0" w:space="0" w:color="auto"/>
                <w:bottom w:val="none" w:sz="0" w:space="0" w:color="auto"/>
                <w:right w:val="none" w:sz="0" w:space="0" w:color="auto"/>
              </w:divBdr>
              <w:divsChild>
                <w:div w:id="1442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321">
      <w:bodyDiv w:val="1"/>
      <w:marLeft w:val="0"/>
      <w:marRight w:val="0"/>
      <w:marTop w:val="0"/>
      <w:marBottom w:val="0"/>
      <w:divBdr>
        <w:top w:val="none" w:sz="0" w:space="0" w:color="auto"/>
        <w:left w:val="none" w:sz="0" w:space="0" w:color="auto"/>
        <w:bottom w:val="none" w:sz="0" w:space="0" w:color="auto"/>
        <w:right w:val="none" w:sz="0" w:space="0" w:color="auto"/>
      </w:divBdr>
      <w:divsChild>
        <w:div w:id="1568031931">
          <w:marLeft w:val="0"/>
          <w:marRight w:val="0"/>
          <w:marTop w:val="0"/>
          <w:marBottom w:val="0"/>
          <w:divBdr>
            <w:top w:val="none" w:sz="0" w:space="0" w:color="auto"/>
            <w:left w:val="none" w:sz="0" w:space="0" w:color="auto"/>
            <w:bottom w:val="none" w:sz="0" w:space="0" w:color="auto"/>
            <w:right w:val="none" w:sz="0" w:space="0" w:color="auto"/>
          </w:divBdr>
          <w:divsChild>
            <w:div w:id="493224812">
              <w:marLeft w:val="0"/>
              <w:marRight w:val="0"/>
              <w:marTop w:val="0"/>
              <w:marBottom w:val="0"/>
              <w:divBdr>
                <w:top w:val="none" w:sz="0" w:space="0" w:color="auto"/>
                <w:left w:val="none" w:sz="0" w:space="0" w:color="auto"/>
                <w:bottom w:val="none" w:sz="0" w:space="0" w:color="auto"/>
                <w:right w:val="none" w:sz="0" w:space="0" w:color="auto"/>
              </w:divBdr>
              <w:divsChild>
                <w:div w:id="1954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6651">
      <w:bodyDiv w:val="1"/>
      <w:marLeft w:val="0"/>
      <w:marRight w:val="0"/>
      <w:marTop w:val="0"/>
      <w:marBottom w:val="0"/>
      <w:divBdr>
        <w:top w:val="none" w:sz="0" w:space="0" w:color="auto"/>
        <w:left w:val="none" w:sz="0" w:space="0" w:color="auto"/>
        <w:bottom w:val="none" w:sz="0" w:space="0" w:color="auto"/>
        <w:right w:val="none" w:sz="0" w:space="0" w:color="auto"/>
      </w:divBdr>
      <w:divsChild>
        <w:div w:id="1985700500">
          <w:marLeft w:val="0"/>
          <w:marRight w:val="0"/>
          <w:marTop w:val="0"/>
          <w:marBottom w:val="0"/>
          <w:divBdr>
            <w:top w:val="none" w:sz="0" w:space="0" w:color="auto"/>
            <w:left w:val="none" w:sz="0" w:space="0" w:color="auto"/>
            <w:bottom w:val="none" w:sz="0" w:space="0" w:color="auto"/>
            <w:right w:val="none" w:sz="0" w:space="0" w:color="auto"/>
          </w:divBdr>
          <w:divsChild>
            <w:div w:id="249311285">
              <w:marLeft w:val="0"/>
              <w:marRight w:val="0"/>
              <w:marTop w:val="0"/>
              <w:marBottom w:val="0"/>
              <w:divBdr>
                <w:top w:val="none" w:sz="0" w:space="0" w:color="auto"/>
                <w:left w:val="none" w:sz="0" w:space="0" w:color="auto"/>
                <w:bottom w:val="none" w:sz="0" w:space="0" w:color="auto"/>
                <w:right w:val="none" w:sz="0" w:space="0" w:color="auto"/>
              </w:divBdr>
              <w:divsChild>
                <w:div w:id="1586106833">
                  <w:marLeft w:val="0"/>
                  <w:marRight w:val="0"/>
                  <w:marTop w:val="0"/>
                  <w:marBottom w:val="0"/>
                  <w:divBdr>
                    <w:top w:val="none" w:sz="0" w:space="0" w:color="auto"/>
                    <w:left w:val="none" w:sz="0" w:space="0" w:color="auto"/>
                    <w:bottom w:val="none" w:sz="0" w:space="0" w:color="auto"/>
                    <w:right w:val="none" w:sz="0" w:space="0" w:color="auto"/>
                  </w:divBdr>
                  <w:divsChild>
                    <w:div w:id="17686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Special2/MENE2001798N.htm" TargetMode="External"/><Relationship Id="rId13" Type="http://schemas.openxmlformats.org/officeDocument/2006/relationships/hyperlink" Target="https://www.education.gouv.fr/bo/22/Hebdo36/MENE2227886N.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uv.fr/bo/20/Special2/MENE2001091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uv.fr/bo/20/Special2/MENE2001798N.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che.media.eduscol.education.fr/file/SP1-MEN-22-1-2019/55/3/spe642_annexe2_1063553.pdf" TargetMode="External"/><Relationship Id="rId4" Type="http://schemas.openxmlformats.org/officeDocument/2006/relationships/webSettings" Target="webSettings.xml"/><Relationship Id="rId9" Type="http://schemas.openxmlformats.org/officeDocument/2006/relationships/hyperlink" Target="https://cache.media.eduscol.education.fr/file/SPE8_MENJ_25_7_2019/19/6/spe258_annexe1_1159196.pdf" TargetMode="External"/><Relationship Id="rId14" Type="http://schemas.openxmlformats.org/officeDocument/2006/relationships/hyperlink" Target="https://www.education.gouv.fr/bo/15/Hebdo42/MENS1523092C.htm?cid_bo=94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2522</Words>
  <Characters>13874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Armelle Klein</dc:creator>
  <cp:lastModifiedBy>JP F</cp:lastModifiedBy>
  <cp:revision>31</cp:revision>
  <cp:lastPrinted>2022-10-09T19:00:00Z</cp:lastPrinted>
  <dcterms:created xsi:type="dcterms:W3CDTF">2022-10-08T06:11:00Z</dcterms:created>
  <dcterms:modified xsi:type="dcterms:W3CDTF">2022-10-09T19:00:00Z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2022-10-02T00:00:00Z</vt:filetime>
  </property>
</Properties>
</file>